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AE6BD" w14:textId="15D24835" w:rsidR="00C52BAB" w:rsidRPr="00C52BAB" w:rsidRDefault="00C52BAB" w:rsidP="00C52BAB">
      <w:pPr>
        <w:suppressAutoHyphens/>
        <w:jc w:val="right"/>
        <w:rPr>
          <w:rFonts w:asciiTheme="majorHAnsi" w:hAnsiTheme="majorHAnsi" w:cstheme="majorHAnsi"/>
          <w:b/>
          <w:i/>
          <w:szCs w:val="24"/>
          <w:lang w:eastAsia="zh-CN"/>
        </w:rPr>
      </w:pPr>
      <w:r w:rsidRPr="00C52BAB">
        <w:rPr>
          <w:rFonts w:asciiTheme="majorHAnsi" w:hAnsiTheme="majorHAnsi" w:cstheme="majorHAnsi"/>
          <w:szCs w:val="24"/>
          <w:lang w:eastAsia="zh-CN"/>
        </w:rPr>
        <w:tab/>
      </w:r>
      <w:r w:rsidRPr="00C52BAB">
        <w:rPr>
          <w:rFonts w:asciiTheme="majorHAnsi" w:hAnsiTheme="majorHAnsi" w:cstheme="majorHAnsi"/>
          <w:szCs w:val="24"/>
          <w:lang w:eastAsia="zh-CN"/>
        </w:rPr>
        <w:tab/>
      </w:r>
      <w:r w:rsidRPr="00C52BAB">
        <w:rPr>
          <w:rFonts w:asciiTheme="majorHAnsi" w:hAnsiTheme="majorHAnsi" w:cstheme="majorHAnsi"/>
          <w:szCs w:val="24"/>
          <w:lang w:eastAsia="zh-CN"/>
        </w:rPr>
        <w:tab/>
      </w:r>
      <w:r w:rsidRPr="00C52BAB">
        <w:rPr>
          <w:rFonts w:asciiTheme="majorHAnsi" w:hAnsiTheme="majorHAnsi" w:cstheme="majorHAnsi"/>
          <w:szCs w:val="24"/>
          <w:lang w:eastAsia="zh-CN"/>
        </w:rPr>
        <w:tab/>
      </w:r>
      <w:r w:rsidRPr="00C52BAB">
        <w:rPr>
          <w:rFonts w:asciiTheme="majorHAnsi" w:hAnsiTheme="majorHAnsi" w:cstheme="majorHAnsi"/>
          <w:b/>
          <w:i/>
          <w:szCs w:val="24"/>
          <w:lang w:eastAsia="zh-CN"/>
        </w:rPr>
        <w:t>Allegato 2</w:t>
      </w:r>
    </w:p>
    <w:p w14:paraId="1E92AEAA" w14:textId="77777777" w:rsidR="00C52BAB" w:rsidRPr="00C52BAB" w:rsidRDefault="00C52BAB" w:rsidP="00C52BAB">
      <w:pPr>
        <w:suppressLineNumbers w:val="0"/>
        <w:suppressAutoHyphens/>
        <w:jc w:val="center"/>
        <w:rPr>
          <w:rFonts w:asciiTheme="majorHAnsi" w:hAnsiTheme="majorHAnsi" w:cstheme="majorHAnsi"/>
          <w:b/>
          <w:i/>
          <w:kern w:val="1"/>
          <w:szCs w:val="24"/>
          <w:lang w:eastAsia="zh-CN"/>
        </w:rPr>
      </w:pPr>
    </w:p>
    <w:p w14:paraId="7C43669A" w14:textId="77777777" w:rsidR="00C52BAB" w:rsidRPr="00C52BAB" w:rsidRDefault="00C52BAB" w:rsidP="00C52BAB">
      <w:pPr>
        <w:suppressLineNumbers w:val="0"/>
        <w:suppressAutoHyphens/>
        <w:jc w:val="center"/>
        <w:rPr>
          <w:rFonts w:asciiTheme="majorHAnsi" w:hAnsiTheme="majorHAnsi" w:cstheme="majorHAnsi"/>
          <w:b/>
          <w:bCs/>
          <w:kern w:val="1"/>
          <w:szCs w:val="24"/>
          <w:lang w:eastAsia="zh-CN"/>
        </w:rPr>
      </w:pPr>
      <w:r w:rsidRPr="00C52BAB">
        <w:rPr>
          <w:rFonts w:asciiTheme="majorHAnsi" w:hAnsiTheme="majorHAnsi" w:cstheme="majorHAnsi"/>
          <w:kern w:val="1"/>
          <w:szCs w:val="24"/>
          <w:lang w:eastAsia="zh-CN"/>
        </w:rPr>
        <w:tab/>
      </w:r>
      <w:r w:rsidRPr="00C52BAB">
        <w:rPr>
          <w:rFonts w:asciiTheme="majorHAnsi" w:hAnsiTheme="majorHAnsi" w:cstheme="majorHAnsi"/>
          <w:kern w:val="1"/>
          <w:szCs w:val="24"/>
          <w:lang w:eastAsia="zh-CN"/>
        </w:rPr>
        <w:tab/>
      </w:r>
      <w:r w:rsidRPr="00C52BAB">
        <w:rPr>
          <w:rFonts w:asciiTheme="majorHAnsi" w:hAnsiTheme="majorHAnsi" w:cstheme="majorHAnsi"/>
          <w:kern w:val="1"/>
          <w:szCs w:val="24"/>
          <w:lang w:eastAsia="zh-CN"/>
        </w:rPr>
        <w:tab/>
      </w:r>
      <w:r w:rsidRPr="00C52BAB">
        <w:rPr>
          <w:rFonts w:asciiTheme="majorHAnsi" w:hAnsiTheme="majorHAnsi" w:cstheme="majorHAnsi"/>
          <w:kern w:val="1"/>
          <w:szCs w:val="24"/>
          <w:lang w:eastAsia="zh-CN"/>
        </w:rPr>
        <w:tab/>
      </w:r>
      <w:r w:rsidRPr="00C52BAB">
        <w:rPr>
          <w:rFonts w:asciiTheme="majorHAnsi" w:hAnsiTheme="majorHAnsi" w:cstheme="majorHAnsi"/>
          <w:kern w:val="1"/>
          <w:szCs w:val="24"/>
          <w:lang w:eastAsia="zh-CN"/>
        </w:rPr>
        <w:tab/>
      </w:r>
    </w:p>
    <w:p w14:paraId="4E3980ED" w14:textId="22426291" w:rsidR="00DA40D3" w:rsidRPr="004A0C88" w:rsidRDefault="00C52BAB" w:rsidP="00DA40D3">
      <w:pPr>
        <w:suppressAutoHyphens/>
        <w:rPr>
          <w:rFonts w:asciiTheme="majorHAnsi" w:hAnsiTheme="majorHAnsi" w:cstheme="majorHAnsi"/>
          <w:b/>
          <w:szCs w:val="24"/>
        </w:rPr>
      </w:pPr>
      <w:r w:rsidRPr="00C52BAB">
        <w:rPr>
          <w:rFonts w:asciiTheme="majorHAnsi" w:hAnsiTheme="majorHAnsi" w:cstheme="majorHAnsi"/>
          <w:b/>
          <w:bCs/>
          <w:szCs w:val="24"/>
          <w:lang w:eastAsia="zh-CN"/>
        </w:rPr>
        <w:t>PATTO DI</w:t>
      </w:r>
      <w:r w:rsidR="00DA40D3">
        <w:rPr>
          <w:rFonts w:asciiTheme="majorHAnsi" w:hAnsiTheme="majorHAnsi" w:cstheme="majorHAnsi"/>
          <w:b/>
          <w:bCs/>
          <w:szCs w:val="24"/>
          <w:lang w:eastAsia="zh-CN"/>
        </w:rPr>
        <w:t xml:space="preserve"> ACCREDITAMENTO PER LA GESTIONE DEL </w:t>
      </w:r>
      <w:r w:rsidR="00DA40D3" w:rsidRPr="004A0C88">
        <w:rPr>
          <w:rFonts w:asciiTheme="majorHAnsi" w:hAnsiTheme="majorHAnsi" w:cstheme="majorHAnsi"/>
          <w:b/>
          <w:bCs/>
          <w:szCs w:val="24"/>
        </w:rPr>
        <w:t>SERVIZIO D</w:t>
      </w:r>
      <w:r w:rsidR="00DA40D3" w:rsidRPr="004A0C88">
        <w:rPr>
          <w:rFonts w:asciiTheme="majorHAnsi" w:hAnsiTheme="majorHAnsi" w:cstheme="majorHAnsi"/>
          <w:b/>
          <w:szCs w:val="24"/>
        </w:rPr>
        <w:t>I ASSISTENZA SOCIO EDUCATIVA SCOLASTICA IN FAVORE DEGLI ALUNNI DISABILI E/O IN CONDIZIONE DI SVANTAGGIO</w:t>
      </w:r>
    </w:p>
    <w:p w14:paraId="3F256023" w14:textId="77777777" w:rsidR="00C52BAB" w:rsidRPr="00C52BAB" w:rsidRDefault="00C52BAB" w:rsidP="00C52BAB">
      <w:pPr>
        <w:suppressAutoHyphens/>
        <w:rPr>
          <w:rFonts w:asciiTheme="majorHAnsi" w:hAnsiTheme="majorHAnsi" w:cstheme="majorHAnsi"/>
          <w:b/>
          <w:bCs/>
          <w:szCs w:val="24"/>
          <w:lang w:eastAsia="zh-CN"/>
        </w:rPr>
      </w:pPr>
    </w:p>
    <w:p w14:paraId="17E604C5" w14:textId="77777777" w:rsidR="00C52BAB" w:rsidRPr="00C52BAB" w:rsidRDefault="00C52BAB" w:rsidP="00C52BAB">
      <w:pPr>
        <w:suppressAutoHyphens/>
        <w:jc w:val="center"/>
        <w:rPr>
          <w:rFonts w:asciiTheme="majorHAnsi" w:hAnsiTheme="majorHAnsi" w:cstheme="majorHAnsi"/>
          <w:b/>
          <w:bCs/>
          <w:szCs w:val="24"/>
          <w:lang w:eastAsia="zh-CN"/>
        </w:rPr>
      </w:pPr>
    </w:p>
    <w:p w14:paraId="6E51BC2D" w14:textId="77777777" w:rsidR="00C52BAB" w:rsidRPr="00C52BAB" w:rsidRDefault="00C52BAB" w:rsidP="00C52BAB">
      <w:pPr>
        <w:suppressLineNumbers w:val="0"/>
        <w:suppressAutoHyphens/>
        <w:jc w:val="center"/>
        <w:rPr>
          <w:rFonts w:asciiTheme="majorHAnsi" w:hAnsiTheme="majorHAnsi" w:cstheme="majorHAnsi"/>
          <w:kern w:val="1"/>
          <w:szCs w:val="24"/>
          <w:lang w:eastAsia="zh-CN"/>
        </w:rPr>
      </w:pPr>
      <w:r w:rsidRPr="00C52BAB">
        <w:rPr>
          <w:rFonts w:asciiTheme="majorHAnsi" w:hAnsiTheme="majorHAnsi" w:cstheme="majorHAnsi"/>
          <w:kern w:val="1"/>
          <w:szCs w:val="24"/>
          <w:lang w:eastAsia="zh-CN"/>
        </w:rPr>
        <w:t>TRA:</w:t>
      </w:r>
    </w:p>
    <w:p w14:paraId="50ACF68B" w14:textId="77777777" w:rsidR="00C52BAB" w:rsidRPr="00C52BAB" w:rsidRDefault="00C52BAB" w:rsidP="00C52BAB">
      <w:pPr>
        <w:suppressLineNumbers w:val="0"/>
        <w:suppressAutoHyphens/>
        <w:jc w:val="center"/>
        <w:rPr>
          <w:rFonts w:asciiTheme="majorHAnsi" w:hAnsiTheme="majorHAnsi" w:cstheme="majorHAnsi"/>
          <w:kern w:val="1"/>
          <w:szCs w:val="24"/>
          <w:lang w:eastAsia="zh-CN"/>
        </w:rPr>
      </w:pPr>
    </w:p>
    <w:p w14:paraId="167B176D" w14:textId="77777777" w:rsidR="00C52BAB" w:rsidRPr="00C52BAB" w:rsidRDefault="00C52BAB" w:rsidP="00C52BAB">
      <w:pPr>
        <w:suppressLineNumbers w:val="0"/>
        <w:suppressAutoHyphens/>
        <w:rPr>
          <w:rFonts w:asciiTheme="majorHAnsi" w:hAnsiTheme="majorHAnsi" w:cstheme="majorHAnsi"/>
          <w:kern w:val="1"/>
          <w:szCs w:val="24"/>
          <w:lang w:eastAsia="zh-CN"/>
        </w:rPr>
      </w:pPr>
      <w:r w:rsidRPr="00C52BAB">
        <w:rPr>
          <w:rFonts w:asciiTheme="majorHAnsi" w:hAnsiTheme="majorHAnsi" w:cstheme="majorHAnsi"/>
          <w:kern w:val="1"/>
          <w:szCs w:val="24"/>
          <w:lang w:eastAsia="zh-CN"/>
        </w:rPr>
        <w:t xml:space="preserve">Dr. Gianpaolo Folcio, nella persona del Direttore dell’Azienda Sociale Comuni </w:t>
      </w:r>
      <w:proofErr w:type="gramStart"/>
      <w:r w:rsidRPr="00C52BAB">
        <w:rPr>
          <w:rFonts w:asciiTheme="majorHAnsi" w:hAnsiTheme="majorHAnsi" w:cstheme="majorHAnsi"/>
          <w:kern w:val="1"/>
          <w:szCs w:val="24"/>
          <w:lang w:eastAsia="zh-CN"/>
        </w:rPr>
        <w:t>Insieme  A.S.C.I.</w:t>
      </w:r>
      <w:proofErr w:type="gramEnd"/>
      <w:r w:rsidRPr="00C52BAB">
        <w:rPr>
          <w:rFonts w:asciiTheme="majorHAnsi" w:hAnsiTheme="majorHAnsi" w:cstheme="majorHAnsi"/>
          <w:kern w:val="1"/>
          <w:szCs w:val="24"/>
          <w:lang w:eastAsia="zh-CN"/>
        </w:rPr>
        <w:t xml:space="preserve">, nato a Erba (Co) il 19.06.1958, domiciliato per la carica a Lomazzo (Co), in P.zza IV Novembre 2 – che dichiara di intervenire in questo atto esclusivamente in nome, per conto e nell’interesse dell’Azienda Sociale Comuni Insieme A.S.C.I. che rappresenta (P.I. 02886940135); </w:t>
      </w:r>
    </w:p>
    <w:p w14:paraId="0B3E7DC7" w14:textId="77777777" w:rsidR="00C52BAB" w:rsidRPr="00C52BAB" w:rsidRDefault="00C52BAB" w:rsidP="00C52BAB">
      <w:pPr>
        <w:suppressLineNumbers w:val="0"/>
        <w:suppressAutoHyphens/>
        <w:jc w:val="center"/>
        <w:rPr>
          <w:rFonts w:asciiTheme="majorHAnsi" w:hAnsiTheme="majorHAnsi" w:cstheme="majorHAnsi"/>
          <w:kern w:val="1"/>
          <w:szCs w:val="24"/>
          <w:lang w:eastAsia="zh-CN"/>
        </w:rPr>
      </w:pPr>
    </w:p>
    <w:p w14:paraId="776BF236" w14:textId="77777777" w:rsidR="00C52BAB" w:rsidRPr="00C52BAB" w:rsidRDefault="00C52BAB" w:rsidP="00C52BAB">
      <w:pPr>
        <w:suppressLineNumbers w:val="0"/>
        <w:suppressAutoHyphens/>
        <w:jc w:val="center"/>
        <w:rPr>
          <w:rFonts w:asciiTheme="majorHAnsi" w:hAnsiTheme="majorHAnsi" w:cstheme="majorHAnsi"/>
          <w:kern w:val="1"/>
          <w:szCs w:val="24"/>
          <w:lang w:eastAsia="zh-CN"/>
        </w:rPr>
      </w:pPr>
      <w:r w:rsidRPr="00C52BAB">
        <w:rPr>
          <w:rFonts w:asciiTheme="majorHAnsi" w:hAnsiTheme="majorHAnsi" w:cstheme="majorHAnsi"/>
          <w:kern w:val="1"/>
          <w:szCs w:val="24"/>
          <w:lang w:eastAsia="zh-CN"/>
        </w:rPr>
        <w:t>E</w:t>
      </w:r>
    </w:p>
    <w:p w14:paraId="0338074B" w14:textId="77777777" w:rsidR="00C52BAB" w:rsidRPr="00C52BAB" w:rsidRDefault="00C52BAB" w:rsidP="00C52BAB">
      <w:pPr>
        <w:suppressLineNumbers w:val="0"/>
        <w:suppressAutoHyphens/>
        <w:jc w:val="center"/>
        <w:rPr>
          <w:rFonts w:asciiTheme="majorHAnsi" w:hAnsiTheme="majorHAnsi" w:cstheme="majorHAnsi"/>
          <w:kern w:val="1"/>
          <w:szCs w:val="24"/>
          <w:lang w:eastAsia="zh-CN"/>
        </w:rPr>
      </w:pPr>
    </w:p>
    <w:p w14:paraId="177C7D86" w14:textId="16CC9D65" w:rsidR="00C52BAB" w:rsidRPr="00C52BAB" w:rsidRDefault="00C52BAB" w:rsidP="00C52BAB">
      <w:pPr>
        <w:suppressAutoHyphens/>
        <w:rPr>
          <w:rFonts w:asciiTheme="majorHAnsi" w:hAnsiTheme="majorHAnsi" w:cstheme="majorHAnsi"/>
          <w:color w:val="00000A"/>
          <w:szCs w:val="24"/>
          <w:lang w:eastAsia="zh-CN"/>
        </w:rPr>
      </w:pPr>
      <w:r w:rsidRPr="00C52BAB">
        <w:rPr>
          <w:rFonts w:asciiTheme="majorHAnsi" w:hAnsiTheme="majorHAnsi" w:cstheme="majorHAnsi"/>
          <w:szCs w:val="24"/>
          <w:lang w:eastAsia="zh-CN"/>
        </w:rPr>
        <w:t xml:space="preserve">La Società </w:t>
      </w:r>
      <w:r w:rsidR="00DE7CF6">
        <w:rPr>
          <w:rFonts w:asciiTheme="majorHAnsi" w:hAnsiTheme="majorHAnsi" w:cstheme="majorHAnsi"/>
          <w:szCs w:val="24"/>
          <w:lang w:eastAsia="zh-CN"/>
        </w:rPr>
        <w:t>………………</w:t>
      </w:r>
      <w:r w:rsidRPr="00C52BAB">
        <w:rPr>
          <w:rFonts w:asciiTheme="majorHAnsi" w:hAnsiTheme="majorHAnsi" w:cstheme="majorHAnsi"/>
          <w:szCs w:val="24"/>
          <w:lang w:eastAsia="zh-CN"/>
        </w:rPr>
        <w:t xml:space="preserve">, con sede legale e domicilio fiscale in </w:t>
      </w:r>
      <w:r w:rsidR="00DE7CF6">
        <w:rPr>
          <w:rFonts w:asciiTheme="majorHAnsi" w:hAnsiTheme="majorHAnsi" w:cstheme="majorHAnsi"/>
          <w:szCs w:val="24"/>
          <w:lang w:eastAsia="zh-CN"/>
        </w:rPr>
        <w:t>…</w:t>
      </w:r>
      <w:proofErr w:type="gramStart"/>
      <w:r w:rsidR="00DE7CF6">
        <w:rPr>
          <w:rFonts w:asciiTheme="majorHAnsi" w:hAnsiTheme="majorHAnsi" w:cstheme="majorHAnsi"/>
          <w:szCs w:val="24"/>
          <w:lang w:eastAsia="zh-CN"/>
        </w:rPr>
        <w:t>…….</w:t>
      </w:r>
      <w:proofErr w:type="gramEnd"/>
      <w:r w:rsidRPr="00C52BAB">
        <w:rPr>
          <w:rFonts w:asciiTheme="majorHAnsi" w:hAnsiTheme="majorHAnsi" w:cstheme="majorHAnsi"/>
          <w:szCs w:val="24"/>
          <w:lang w:eastAsia="zh-CN"/>
        </w:rPr>
        <w:t xml:space="preserve">, via </w:t>
      </w:r>
      <w:r w:rsidR="00DE7CF6">
        <w:rPr>
          <w:rFonts w:asciiTheme="majorHAnsi" w:hAnsiTheme="majorHAnsi" w:cstheme="majorHAnsi"/>
          <w:szCs w:val="24"/>
          <w:lang w:eastAsia="zh-CN"/>
        </w:rPr>
        <w:t>…………..</w:t>
      </w:r>
      <w:r w:rsidRPr="00C52BAB">
        <w:rPr>
          <w:rFonts w:asciiTheme="majorHAnsi" w:hAnsiTheme="majorHAnsi" w:cstheme="majorHAnsi"/>
          <w:szCs w:val="24"/>
          <w:lang w:eastAsia="zh-CN"/>
        </w:rPr>
        <w:t xml:space="preserve">, codice fiscale e partita IVA </w:t>
      </w:r>
      <w:r w:rsidR="00DE7CF6">
        <w:rPr>
          <w:rFonts w:asciiTheme="majorHAnsi" w:hAnsiTheme="majorHAnsi" w:cstheme="majorHAnsi"/>
          <w:szCs w:val="24"/>
          <w:lang w:eastAsia="zh-CN"/>
        </w:rPr>
        <w:t>………………</w:t>
      </w:r>
      <w:r w:rsidRPr="00C52BAB">
        <w:rPr>
          <w:rFonts w:asciiTheme="majorHAnsi" w:hAnsiTheme="majorHAnsi" w:cstheme="majorHAnsi"/>
          <w:szCs w:val="24"/>
          <w:lang w:eastAsia="zh-CN"/>
        </w:rPr>
        <w:t xml:space="preserve">(di seguito definito Soggetto Accreditato) qui rappresentata dalla </w:t>
      </w:r>
      <w:proofErr w:type="spellStart"/>
      <w:r w:rsidRPr="00C52BAB">
        <w:rPr>
          <w:rFonts w:asciiTheme="majorHAnsi" w:hAnsiTheme="majorHAnsi" w:cstheme="majorHAnsi"/>
          <w:szCs w:val="24"/>
          <w:lang w:eastAsia="zh-CN"/>
        </w:rPr>
        <w:t>Dott</w:t>
      </w:r>
      <w:proofErr w:type="spellEnd"/>
      <w:r w:rsidR="00DE7CF6">
        <w:rPr>
          <w:rFonts w:asciiTheme="majorHAnsi" w:hAnsiTheme="majorHAnsi" w:cstheme="majorHAnsi"/>
          <w:szCs w:val="24"/>
          <w:lang w:eastAsia="zh-CN"/>
        </w:rPr>
        <w:t>/</w:t>
      </w:r>
      <w:proofErr w:type="spellStart"/>
      <w:r w:rsidRPr="00C52BAB">
        <w:rPr>
          <w:rFonts w:asciiTheme="majorHAnsi" w:hAnsiTheme="majorHAnsi" w:cstheme="majorHAnsi"/>
          <w:szCs w:val="24"/>
          <w:lang w:eastAsia="zh-CN"/>
        </w:rPr>
        <w:t>ssa</w:t>
      </w:r>
      <w:proofErr w:type="spellEnd"/>
      <w:r w:rsidRPr="00C52BAB">
        <w:rPr>
          <w:rFonts w:asciiTheme="majorHAnsi" w:hAnsiTheme="majorHAnsi" w:cstheme="majorHAnsi"/>
          <w:szCs w:val="24"/>
          <w:lang w:eastAsia="zh-CN"/>
        </w:rPr>
        <w:t xml:space="preserve"> </w:t>
      </w:r>
      <w:r w:rsidR="00DE7CF6">
        <w:rPr>
          <w:rFonts w:asciiTheme="majorHAnsi" w:hAnsiTheme="majorHAnsi" w:cstheme="majorHAnsi"/>
          <w:szCs w:val="24"/>
          <w:lang w:eastAsia="zh-CN"/>
        </w:rPr>
        <w:t>……….</w:t>
      </w:r>
      <w:r w:rsidRPr="00C52BAB">
        <w:rPr>
          <w:rFonts w:asciiTheme="majorHAnsi" w:hAnsiTheme="majorHAnsi" w:cstheme="majorHAnsi"/>
          <w:szCs w:val="24"/>
          <w:lang w:eastAsia="zh-CN"/>
        </w:rPr>
        <w:t>, nat</w:t>
      </w:r>
      <w:r w:rsidR="00DE7CF6">
        <w:rPr>
          <w:rFonts w:asciiTheme="majorHAnsi" w:hAnsiTheme="majorHAnsi" w:cstheme="majorHAnsi"/>
          <w:szCs w:val="24"/>
          <w:lang w:eastAsia="zh-CN"/>
        </w:rPr>
        <w:t>o/</w:t>
      </w:r>
      <w:r w:rsidRPr="00C52BAB">
        <w:rPr>
          <w:rFonts w:asciiTheme="majorHAnsi" w:hAnsiTheme="majorHAnsi" w:cstheme="majorHAnsi"/>
          <w:szCs w:val="24"/>
          <w:lang w:eastAsia="zh-CN"/>
        </w:rPr>
        <w:t xml:space="preserve">a </w:t>
      </w:r>
      <w:proofErr w:type="spellStart"/>
      <w:r w:rsidRPr="00C52BAB">
        <w:rPr>
          <w:rFonts w:asciiTheme="majorHAnsi" w:hAnsiTheme="majorHAnsi" w:cstheme="majorHAnsi"/>
          <w:szCs w:val="24"/>
          <w:lang w:eastAsia="zh-CN"/>
        </w:rPr>
        <w:t>a</w:t>
      </w:r>
      <w:proofErr w:type="spellEnd"/>
      <w:r w:rsidRPr="00C52BAB">
        <w:rPr>
          <w:rFonts w:asciiTheme="majorHAnsi" w:hAnsiTheme="majorHAnsi" w:cstheme="majorHAnsi"/>
          <w:szCs w:val="24"/>
          <w:lang w:eastAsia="zh-CN"/>
        </w:rPr>
        <w:t xml:space="preserve"> </w:t>
      </w:r>
      <w:r w:rsidR="00DE7CF6">
        <w:rPr>
          <w:rFonts w:asciiTheme="majorHAnsi" w:hAnsiTheme="majorHAnsi" w:cstheme="majorHAnsi"/>
          <w:szCs w:val="24"/>
          <w:lang w:eastAsia="zh-CN"/>
        </w:rPr>
        <w:t>…………………</w:t>
      </w:r>
      <w:r w:rsidRPr="00C52BAB">
        <w:rPr>
          <w:rFonts w:asciiTheme="majorHAnsi" w:hAnsiTheme="majorHAnsi" w:cstheme="majorHAnsi"/>
          <w:szCs w:val="24"/>
          <w:lang w:eastAsia="zh-CN"/>
        </w:rPr>
        <w:t xml:space="preserve">il </w:t>
      </w:r>
      <w:r w:rsidR="00DE7CF6">
        <w:rPr>
          <w:rFonts w:asciiTheme="majorHAnsi" w:hAnsiTheme="majorHAnsi" w:cstheme="majorHAnsi"/>
          <w:szCs w:val="24"/>
          <w:lang w:eastAsia="zh-CN"/>
        </w:rPr>
        <w:t>………..</w:t>
      </w:r>
      <w:r w:rsidRPr="00C52BAB">
        <w:rPr>
          <w:rFonts w:asciiTheme="majorHAnsi" w:hAnsiTheme="majorHAnsi" w:cstheme="majorHAnsi"/>
          <w:szCs w:val="24"/>
          <w:lang w:eastAsia="zh-CN"/>
        </w:rPr>
        <w:t xml:space="preserve">, il quale interviene al presente atto nella sua qualità di Legale Rappresentante </w:t>
      </w:r>
    </w:p>
    <w:p w14:paraId="1DE836C8" w14:textId="77777777" w:rsidR="00C52BAB" w:rsidRPr="00C52BAB" w:rsidRDefault="00C52BAB" w:rsidP="00C52BAB">
      <w:pPr>
        <w:keepNext/>
        <w:numPr>
          <w:ilvl w:val="2"/>
          <w:numId w:val="4"/>
        </w:numPr>
        <w:suppressLineNumbers w:val="0"/>
        <w:suppressAutoHyphens/>
        <w:spacing w:before="200"/>
        <w:jc w:val="center"/>
        <w:outlineLvl w:val="2"/>
        <w:rPr>
          <w:rFonts w:asciiTheme="majorHAnsi" w:hAnsiTheme="majorHAnsi" w:cstheme="majorHAnsi"/>
          <w:color w:val="00000A"/>
          <w:szCs w:val="24"/>
          <w:lang w:eastAsia="zh-CN"/>
        </w:rPr>
      </w:pPr>
      <w:r w:rsidRPr="00C52BAB">
        <w:rPr>
          <w:rFonts w:asciiTheme="majorHAnsi" w:hAnsiTheme="majorHAnsi" w:cstheme="majorHAnsi"/>
          <w:color w:val="00000A"/>
          <w:szCs w:val="24"/>
          <w:lang w:eastAsia="zh-CN"/>
        </w:rPr>
        <w:t>PREMESSO CHE</w:t>
      </w:r>
    </w:p>
    <w:p w14:paraId="708A4A81" w14:textId="77777777" w:rsidR="00C52BAB" w:rsidRPr="00C52BAB" w:rsidRDefault="00C52BAB" w:rsidP="00C52BAB">
      <w:pPr>
        <w:suppressAutoHyphens/>
        <w:rPr>
          <w:rFonts w:asciiTheme="majorHAnsi" w:hAnsiTheme="majorHAnsi" w:cstheme="majorHAnsi"/>
          <w:color w:val="00000A"/>
          <w:szCs w:val="24"/>
          <w:lang w:eastAsia="zh-CN"/>
        </w:rPr>
      </w:pPr>
    </w:p>
    <w:p w14:paraId="04592B61" w14:textId="77777777" w:rsidR="00C52BAB" w:rsidRPr="00C52BAB" w:rsidRDefault="00C52BAB" w:rsidP="00C52BAB">
      <w:pPr>
        <w:numPr>
          <w:ilvl w:val="0"/>
          <w:numId w:val="11"/>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la legge n. 328/2000 agli articoli 6 comma 2 lettera c) e 11 comma 3 prevede, tra gli altri, in capo agli Ambiti territoriali e/o ai Comuni l’esercizio della funzione di accreditamento di servizi e unità d’offerta sociale;</w:t>
      </w:r>
    </w:p>
    <w:p w14:paraId="6BE1ED18" w14:textId="77777777" w:rsidR="00C52BAB" w:rsidRPr="00C52BAB" w:rsidRDefault="00C52BAB" w:rsidP="00C52BAB">
      <w:pPr>
        <w:numPr>
          <w:ilvl w:val="0"/>
          <w:numId w:val="11"/>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la Legge Regionale della Lombardia n. 3/2008 prevede all’art.13, comma 1, lettera b e d) che i Comuni </w:t>
      </w:r>
      <w:r w:rsidRPr="00C52BAB">
        <w:rPr>
          <w:rFonts w:asciiTheme="majorHAnsi" w:hAnsiTheme="majorHAnsi" w:cstheme="majorHAnsi"/>
          <w:iCs/>
          <w:szCs w:val="24"/>
          <w:lang w:eastAsia="zh-CN"/>
        </w:rPr>
        <w:t>“riconoscono e promuovono la sperimentazione di unità d’offerta e di nuovi modelli gestionali nell’ambito della rete sociale</w:t>
      </w:r>
      <w:proofErr w:type="gramStart"/>
      <w:r w:rsidRPr="00C52BAB">
        <w:rPr>
          <w:rFonts w:asciiTheme="majorHAnsi" w:hAnsiTheme="majorHAnsi" w:cstheme="majorHAnsi"/>
          <w:iCs/>
          <w:szCs w:val="24"/>
          <w:lang w:eastAsia="zh-CN"/>
        </w:rPr>
        <w:t>”….</w:t>
      </w:r>
      <w:proofErr w:type="gramEnd"/>
      <w:r w:rsidRPr="00C52BAB">
        <w:rPr>
          <w:rFonts w:asciiTheme="majorHAnsi" w:hAnsiTheme="majorHAnsi" w:cstheme="majorHAnsi"/>
          <w:iCs/>
          <w:szCs w:val="24"/>
          <w:lang w:eastAsia="zh-CN"/>
        </w:rPr>
        <w:t>.e “definiscono i requisiti di accreditamento delle unità d’offerta sociali in base ai criteri stabiliti dalla regione, accreditano le unità d’offerta e stipulano i relativi contratti”</w:t>
      </w:r>
      <w:r w:rsidRPr="00C52BAB">
        <w:rPr>
          <w:rFonts w:asciiTheme="majorHAnsi" w:hAnsiTheme="majorHAnsi" w:cstheme="majorHAnsi"/>
          <w:szCs w:val="24"/>
          <w:lang w:eastAsia="zh-CN"/>
        </w:rPr>
        <w:t>;</w:t>
      </w:r>
    </w:p>
    <w:p w14:paraId="5551AF26" w14:textId="77777777" w:rsidR="00C52BAB" w:rsidRPr="00C52BAB" w:rsidRDefault="00C52BAB" w:rsidP="00C52BAB">
      <w:pPr>
        <w:numPr>
          <w:ilvl w:val="0"/>
          <w:numId w:val="11"/>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l’art. 16 della sopraccitata legge regionale prevede che </w:t>
      </w:r>
      <w:r w:rsidRPr="00C52BAB">
        <w:rPr>
          <w:rFonts w:asciiTheme="majorHAnsi" w:hAnsiTheme="majorHAnsi" w:cstheme="majorHAnsi"/>
          <w:iCs/>
          <w:szCs w:val="24"/>
          <w:lang w:eastAsia="zh-CN"/>
        </w:rPr>
        <w:t>“l’accreditamento delle unità d’offerta sociali è condizione per sottoscrivere i conseguenti contratti, nel rispetto della programmazione locale e con riguardo ai criteri di sostenibilità finanziaria definiti nel piano di zona”;</w:t>
      </w:r>
    </w:p>
    <w:p w14:paraId="39B92158" w14:textId="2A93E6F5" w:rsidR="00C52BAB" w:rsidRPr="00C52BAB" w:rsidRDefault="00C52BAB" w:rsidP="00C52BAB">
      <w:pPr>
        <w:numPr>
          <w:ilvl w:val="0"/>
          <w:numId w:val="11"/>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in data </w:t>
      </w:r>
      <w:r w:rsidRPr="00DE7CF6">
        <w:rPr>
          <w:rFonts w:asciiTheme="majorHAnsi" w:hAnsiTheme="majorHAnsi" w:cstheme="majorHAnsi"/>
          <w:szCs w:val="24"/>
          <w:lang w:eastAsia="zh-CN"/>
        </w:rPr>
        <w:t>…</w:t>
      </w:r>
      <w:proofErr w:type="gramStart"/>
      <w:r w:rsidRPr="00DE7CF6">
        <w:rPr>
          <w:rFonts w:asciiTheme="majorHAnsi" w:hAnsiTheme="majorHAnsi" w:cstheme="majorHAnsi"/>
          <w:szCs w:val="24"/>
          <w:lang w:eastAsia="zh-CN"/>
        </w:rPr>
        <w:t>…….</w:t>
      </w:r>
      <w:proofErr w:type="gramEnd"/>
      <w:r w:rsidRPr="00DE7CF6">
        <w:rPr>
          <w:rFonts w:asciiTheme="majorHAnsi" w:hAnsiTheme="majorHAnsi" w:cstheme="majorHAnsi"/>
          <w:szCs w:val="24"/>
          <w:lang w:eastAsia="zh-CN"/>
        </w:rPr>
        <w:t>.</w:t>
      </w:r>
      <w:r w:rsidRPr="00C52BAB">
        <w:rPr>
          <w:rFonts w:asciiTheme="majorHAnsi" w:hAnsiTheme="majorHAnsi" w:cstheme="majorHAnsi"/>
          <w:szCs w:val="24"/>
          <w:lang w:eastAsia="zh-CN"/>
        </w:rPr>
        <w:t xml:space="preserve">l’Assemblea dei Sindaci dell’Ambito di Lomazzo-Fino Mornasco, ha approvato  l’Accordo di programma e il Piano di Zona </w:t>
      </w:r>
      <w:r w:rsidRPr="00DE7CF6">
        <w:rPr>
          <w:rFonts w:asciiTheme="majorHAnsi" w:hAnsiTheme="majorHAnsi" w:cstheme="majorHAnsi"/>
          <w:szCs w:val="24"/>
          <w:lang w:eastAsia="zh-CN"/>
        </w:rPr>
        <w:t>2021/2023</w:t>
      </w:r>
      <w:r w:rsidRPr="00C52BAB">
        <w:rPr>
          <w:rFonts w:asciiTheme="majorHAnsi" w:hAnsiTheme="majorHAnsi" w:cstheme="majorHAnsi"/>
          <w:szCs w:val="24"/>
          <w:lang w:eastAsia="zh-CN"/>
        </w:rPr>
        <w:t>;</w:t>
      </w:r>
    </w:p>
    <w:p w14:paraId="0E40ECF6" w14:textId="77777777" w:rsidR="00C52BAB" w:rsidRPr="00C52BAB" w:rsidRDefault="00C52BAB" w:rsidP="00C52BAB">
      <w:pPr>
        <w:numPr>
          <w:ilvl w:val="0"/>
          <w:numId w:val="11"/>
        </w:numPr>
        <w:suppressLineNumbers w:val="0"/>
        <w:suppressAutoHyphens/>
        <w:ind w:left="714" w:hanging="357"/>
        <w:rPr>
          <w:rFonts w:asciiTheme="majorHAnsi" w:hAnsiTheme="majorHAnsi" w:cstheme="majorHAnsi"/>
          <w:szCs w:val="24"/>
          <w:lang w:eastAsia="zh-CN"/>
        </w:rPr>
      </w:pPr>
      <w:r w:rsidRPr="00C52BAB">
        <w:rPr>
          <w:rFonts w:asciiTheme="majorHAnsi" w:hAnsiTheme="majorHAnsi" w:cstheme="majorHAnsi"/>
          <w:szCs w:val="24"/>
          <w:lang w:eastAsia="zh-CN"/>
        </w:rPr>
        <w:t>l’Azienda Sociale Comuni Insieme svolge la gestione amministrativa dei progetti, interventi e attività programmate con il Piano di Zona;</w:t>
      </w:r>
    </w:p>
    <w:p w14:paraId="6BCF517C" w14:textId="41D341AB" w:rsidR="00C52BAB" w:rsidRPr="00DA40D3" w:rsidRDefault="00C52BAB" w:rsidP="0092262B">
      <w:pPr>
        <w:numPr>
          <w:ilvl w:val="0"/>
          <w:numId w:val="12"/>
        </w:numPr>
        <w:suppressAutoHyphens/>
        <w:rPr>
          <w:rFonts w:asciiTheme="majorHAnsi" w:hAnsiTheme="majorHAnsi" w:cstheme="majorHAnsi"/>
          <w:szCs w:val="24"/>
          <w:lang w:eastAsia="zh-CN"/>
        </w:rPr>
      </w:pPr>
      <w:r w:rsidRPr="00DA40D3">
        <w:rPr>
          <w:rFonts w:asciiTheme="majorHAnsi" w:hAnsiTheme="majorHAnsi" w:cstheme="majorHAnsi"/>
          <w:szCs w:val="24"/>
          <w:lang w:eastAsia="zh-CN"/>
        </w:rPr>
        <w:lastRenderedPageBreak/>
        <w:t>la Deliberazione dell’Assemblea Consortile n.</w:t>
      </w:r>
      <w:proofErr w:type="gramStart"/>
      <w:r w:rsidRPr="00DA40D3">
        <w:rPr>
          <w:rFonts w:asciiTheme="majorHAnsi" w:hAnsiTheme="majorHAnsi" w:cstheme="majorHAnsi"/>
          <w:szCs w:val="24"/>
          <w:lang w:eastAsia="zh-CN"/>
        </w:rPr>
        <w:t xml:space="preserve"> ….</w:t>
      </w:r>
      <w:proofErr w:type="gramEnd"/>
      <w:r w:rsidRPr="00DA40D3">
        <w:rPr>
          <w:rFonts w:asciiTheme="majorHAnsi" w:hAnsiTheme="majorHAnsi" w:cstheme="majorHAnsi"/>
          <w:szCs w:val="24"/>
          <w:lang w:eastAsia="zh-CN"/>
        </w:rPr>
        <w:t xml:space="preserve">. del ………. ad oggetto “Avviso di Accreditamento/ mantenimento di soggetti professionali per la gestione </w:t>
      </w:r>
      <w:r w:rsidR="00DA40D3" w:rsidRPr="00DA40D3">
        <w:rPr>
          <w:rFonts w:asciiTheme="majorHAnsi" w:hAnsiTheme="majorHAnsi" w:cstheme="majorHAnsi"/>
          <w:szCs w:val="24"/>
          <w:lang w:eastAsia="zh-CN"/>
        </w:rPr>
        <w:t xml:space="preserve">del Servizio di Assistenza Socio Educativa Scolastica in favore degli alunni disabili e/o in condizioni </w:t>
      </w:r>
      <w:r w:rsidR="00DA40D3">
        <w:rPr>
          <w:rFonts w:asciiTheme="majorHAnsi" w:hAnsiTheme="majorHAnsi" w:cstheme="majorHAnsi"/>
          <w:szCs w:val="24"/>
          <w:lang w:eastAsia="zh-CN"/>
        </w:rPr>
        <w:t>di svantaggio</w:t>
      </w:r>
      <w:r w:rsidRPr="00DA40D3">
        <w:rPr>
          <w:rFonts w:asciiTheme="majorHAnsi" w:hAnsiTheme="majorHAnsi" w:cstheme="majorHAnsi"/>
          <w:szCs w:val="24"/>
          <w:lang w:eastAsia="zh-CN"/>
        </w:rPr>
        <w:t xml:space="preserve">” – </w:t>
      </w:r>
      <w:r w:rsidRPr="00DA40D3">
        <w:rPr>
          <w:rFonts w:asciiTheme="majorHAnsi" w:hAnsiTheme="majorHAnsi" w:cstheme="majorHAnsi"/>
          <w:bCs/>
          <w:szCs w:val="24"/>
          <w:lang w:eastAsia="zh-CN"/>
        </w:rPr>
        <w:t xml:space="preserve">approvazione, ha approvato l’avviso di accreditamento ex novo o conferma dell’accreditamento dei servizi in questione; </w:t>
      </w:r>
    </w:p>
    <w:p w14:paraId="0B760420" w14:textId="40A3C30F" w:rsidR="00C52BAB" w:rsidRPr="00C52BAB" w:rsidRDefault="00C52BAB" w:rsidP="00DA40D3">
      <w:pPr>
        <w:numPr>
          <w:ilvl w:val="0"/>
          <w:numId w:val="11"/>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con Determinazione n. </w:t>
      </w:r>
      <w:r w:rsidRPr="00DE7CF6">
        <w:rPr>
          <w:rFonts w:asciiTheme="majorHAnsi" w:hAnsiTheme="majorHAnsi" w:cstheme="majorHAnsi"/>
          <w:szCs w:val="24"/>
          <w:lang w:eastAsia="zh-CN"/>
        </w:rPr>
        <w:t>……</w:t>
      </w:r>
      <w:r w:rsidRPr="00C52BAB">
        <w:rPr>
          <w:rFonts w:asciiTheme="majorHAnsi" w:hAnsiTheme="majorHAnsi" w:cstheme="majorHAnsi"/>
          <w:szCs w:val="24"/>
          <w:lang w:eastAsia="zh-CN"/>
        </w:rPr>
        <w:t xml:space="preserve"> del </w:t>
      </w:r>
      <w:r w:rsidRPr="00DE7CF6">
        <w:rPr>
          <w:rFonts w:asciiTheme="majorHAnsi" w:hAnsiTheme="majorHAnsi" w:cstheme="majorHAnsi"/>
          <w:szCs w:val="24"/>
          <w:lang w:eastAsia="zh-CN"/>
        </w:rPr>
        <w:t>……</w:t>
      </w:r>
      <w:proofErr w:type="gramStart"/>
      <w:r w:rsidRPr="00DE7CF6">
        <w:rPr>
          <w:rFonts w:asciiTheme="majorHAnsi" w:hAnsiTheme="majorHAnsi" w:cstheme="majorHAnsi"/>
          <w:szCs w:val="24"/>
          <w:lang w:eastAsia="zh-CN"/>
        </w:rPr>
        <w:t>…….</w:t>
      </w:r>
      <w:proofErr w:type="gramEnd"/>
      <w:r w:rsidRPr="00DE7CF6">
        <w:rPr>
          <w:rFonts w:asciiTheme="majorHAnsi" w:hAnsiTheme="majorHAnsi" w:cstheme="majorHAnsi"/>
          <w:szCs w:val="24"/>
          <w:lang w:eastAsia="zh-CN"/>
        </w:rPr>
        <w:t>.</w:t>
      </w:r>
      <w:r w:rsidRPr="00C52BAB">
        <w:rPr>
          <w:rFonts w:asciiTheme="majorHAnsi" w:hAnsiTheme="majorHAnsi" w:cstheme="majorHAnsi"/>
          <w:szCs w:val="24"/>
          <w:lang w:eastAsia="zh-CN"/>
        </w:rPr>
        <w:t>dell’Azienda Sociale Comuni Insieme “Esito dell’avviso pubblico per l’accreditamento di soggetti professionali</w:t>
      </w:r>
      <w:r w:rsidRPr="00C52BAB">
        <w:rPr>
          <w:rFonts w:asciiTheme="majorHAnsi" w:hAnsiTheme="majorHAnsi" w:cstheme="majorHAnsi"/>
          <w:b/>
          <w:bCs/>
          <w:szCs w:val="24"/>
          <w:lang w:eastAsia="zh-CN"/>
        </w:rPr>
        <w:t xml:space="preserve"> </w:t>
      </w:r>
      <w:r w:rsidRPr="00C52BAB">
        <w:rPr>
          <w:rFonts w:asciiTheme="majorHAnsi" w:hAnsiTheme="majorHAnsi" w:cstheme="majorHAnsi"/>
          <w:bCs/>
          <w:szCs w:val="24"/>
          <w:lang w:eastAsia="zh-CN"/>
        </w:rPr>
        <w:t xml:space="preserve">per la </w:t>
      </w:r>
      <w:r w:rsidRPr="00C52BAB">
        <w:rPr>
          <w:rFonts w:asciiTheme="majorHAnsi" w:hAnsiTheme="majorHAnsi" w:cstheme="majorHAnsi"/>
          <w:szCs w:val="24"/>
          <w:lang w:eastAsia="zh-CN"/>
        </w:rPr>
        <w:t>gestione</w:t>
      </w:r>
      <w:r w:rsidR="00DA40D3">
        <w:rPr>
          <w:rFonts w:asciiTheme="majorHAnsi" w:hAnsiTheme="majorHAnsi" w:cstheme="majorHAnsi"/>
          <w:szCs w:val="24"/>
          <w:lang w:eastAsia="zh-CN"/>
        </w:rPr>
        <w:t xml:space="preserve"> del </w:t>
      </w:r>
      <w:r w:rsidR="00DA40D3" w:rsidRPr="00DA40D3">
        <w:t xml:space="preserve"> </w:t>
      </w:r>
      <w:r w:rsidR="00DA40D3" w:rsidRPr="00DA40D3">
        <w:rPr>
          <w:rFonts w:asciiTheme="majorHAnsi" w:hAnsiTheme="majorHAnsi" w:cstheme="majorHAnsi"/>
          <w:szCs w:val="24"/>
          <w:lang w:eastAsia="zh-CN"/>
        </w:rPr>
        <w:t>Servizio di Assistenza Socio Educativa Scolastica in favore degli alunni disabili e/o in condizioni di svantaggio</w:t>
      </w:r>
      <w:r w:rsidRPr="00C52BAB">
        <w:rPr>
          <w:rFonts w:asciiTheme="majorHAnsi" w:hAnsiTheme="majorHAnsi" w:cstheme="majorHAnsi"/>
          <w:szCs w:val="24"/>
          <w:lang w:eastAsia="zh-CN"/>
        </w:rPr>
        <w:t xml:space="preserve"> </w:t>
      </w:r>
      <w:r w:rsidRPr="00C52BAB">
        <w:rPr>
          <w:rFonts w:asciiTheme="majorHAnsi" w:hAnsiTheme="majorHAnsi" w:cstheme="majorHAnsi"/>
          <w:bCs/>
          <w:szCs w:val="24"/>
          <w:lang w:eastAsia="zh-CN"/>
        </w:rPr>
        <w:t>e approvazione Albo dei soggetti accreditati</w:t>
      </w:r>
      <w:r w:rsidRPr="00C52BAB">
        <w:rPr>
          <w:rFonts w:asciiTheme="majorHAnsi" w:hAnsiTheme="majorHAnsi" w:cstheme="majorHAnsi"/>
          <w:szCs w:val="24"/>
          <w:lang w:eastAsia="zh-CN"/>
        </w:rPr>
        <w:t>” è stato approvato l’Albo contenente in elenco i soggetti accreditati;</w:t>
      </w:r>
    </w:p>
    <w:p w14:paraId="4988FFB0" w14:textId="77777777" w:rsidR="00C52BAB" w:rsidRPr="00C52BAB" w:rsidRDefault="00C52BAB" w:rsidP="00C52BAB">
      <w:pPr>
        <w:suppressAutoHyphens/>
        <w:spacing w:line="360" w:lineRule="auto"/>
        <w:rPr>
          <w:rFonts w:asciiTheme="majorHAnsi" w:hAnsiTheme="majorHAnsi" w:cstheme="majorHAnsi"/>
          <w:szCs w:val="24"/>
          <w:lang w:eastAsia="zh-CN"/>
        </w:rPr>
      </w:pPr>
    </w:p>
    <w:p w14:paraId="27C5E864" w14:textId="77777777" w:rsidR="00C52BAB" w:rsidRPr="00C52BAB" w:rsidRDefault="00C52BAB" w:rsidP="00C52BAB">
      <w:pPr>
        <w:suppressAutoHyphens/>
        <w:spacing w:line="360" w:lineRule="auto"/>
        <w:jc w:val="center"/>
        <w:rPr>
          <w:rFonts w:asciiTheme="majorHAnsi" w:hAnsiTheme="majorHAnsi" w:cstheme="majorHAnsi"/>
          <w:szCs w:val="24"/>
          <w:lang w:eastAsia="zh-CN"/>
        </w:rPr>
      </w:pPr>
      <w:r w:rsidRPr="00C52BAB">
        <w:rPr>
          <w:rFonts w:asciiTheme="majorHAnsi" w:hAnsiTheme="majorHAnsi" w:cstheme="majorHAnsi"/>
          <w:b/>
          <w:szCs w:val="24"/>
          <w:lang w:eastAsia="zh-CN"/>
        </w:rPr>
        <w:t>Si conviene e si stipula quanto segue</w:t>
      </w:r>
    </w:p>
    <w:p w14:paraId="6E711BEB" w14:textId="77777777" w:rsidR="00C52BAB" w:rsidRPr="00C52BAB" w:rsidRDefault="00C52BAB" w:rsidP="00C52BAB">
      <w:pPr>
        <w:keepNext/>
        <w:numPr>
          <w:ilvl w:val="0"/>
          <w:numId w:val="4"/>
        </w:numPr>
        <w:suppressLineNumbers w:val="0"/>
        <w:suppressAutoHyphens/>
        <w:outlineLvl w:val="0"/>
        <w:rPr>
          <w:rFonts w:asciiTheme="majorHAnsi" w:hAnsiTheme="majorHAnsi" w:cstheme="majorHAnsi"/>
          <w:b/>
          <w:szCs w:val="24"/>
          <w:lang w:eastAsia="zh-CN"/>
        </w:rPr>
      </w:pPr>
      <w:r w:rsidRPr="00C52BAB">
        <w:rPr>
          <w:rFonts w:asciiTheme="majorHAnsi" w:hAnsiTheme="majorHAnsi" w:cstheme="majorHAnsi"/>
          <w:b/>
          <w:szCs w:val="24"/>
          <w:lang w:eastAsia="zh-CN"/>
        </w:rPr>
        <w:t>1. Oggetto</w:t>
      </w:r>
    </w:p>
    <w:p w14:paraId="0448ED2D" w14:textId="24C03C88" w:rsidR="00C52BAB" w:rsidRPr="00C52BAB" w:rsidRDefault="00C52BAB" w:rsidP="00C52BAB">
      <w:pPr>
        <w:widowControl w:val="0"/>
        <w:suppressLineNumbers w:val="0"/>
        <w:suppressAutoHyphens/>
        <w:rPr>
          <w:rFonts w:asciiTheme="majorHAnsi" w:hAnsiTheme="majorHAnsi" w:cstheme="majorHAnsi"/>
          <w:kern w:val="1"/>
          <w:szCs w:val="24"/>
          <w:lang w:eastAsia="zh-CN"/>
        </w:rPr>
      </w:pPr>
      <w:r w:rsidRPr="00C52BAB">
        <w:rPr>
          <w:rFonts w:asciiTheme="majorHAnsi" w:hAnsiTheme="majorHAnsi" w:cstheme="majorHAnsi"/>
          <w:kern w:val="1"/>
          <w:szCs w:val="24"/>
          <w:lang w:eastAsia="zh-CN"/>
        </w:rPr>
        <w:t>Il presente patto disciplina i rapporti tra il l’Azienda Sociale Comuni Insieme A.S.C.I. e il soggetto accreditato rispetto alla gestione</w:t>
      </w:r>
      <w:r w:rsidR="00DA40D3">
        <w:rPr>
          <w:rFonts w:asciiTheme="majorHAnsi" w:hAnsiTheme="majorHAnsi" w:cstheme="majorHAnsi"/>
          <w:kern w:val="1"/>
          <w:szCs w:val="24"/>
          <w:lang w:eastAsia="zh-CN"/>
        </w:rPr>
        <w:t xml:space="preserve"> del </w:t>
      </w:r>
      <w:r w:rsidR="00DA40D3" w:rsidRPr="00DA40D3">
        <w:rPr>
          <w:rFonts w:asciiTheme="majorHAnsi" w:hAnsiTheme="majorHAnsi" w:cstheme="majorHAnsi"/>
          <w:kern w:val="1"/>
          <w:szCs w:val="24"/>
          <w:lang w:eastAsia="zh-CN"/>
        </w:rPr>
        <w:t>Servizio di Assistenza Socio Educativa Scolastica in favore degli alunni disabili e/o in condizioni di svantaggio</w:t>
      </w:r>
      <w:r w:rsidRPr="00C52BAB">
        <w:rPr>
          <w:rFonts w:asciiTheme="majorHAnsi" w:hAnsiTheme="majorHAnsi" w:cstheme="majorHAnsi"/>
          <w:kern w:val="1"/>
          <w:szCs w:val="24"/>
          <w:lang w:eastAsia="zh-CN"/>
        </w:rPr>
        <w:t xml:space="preserve"> così come previsti nella scheda tecnica allegata all’Avviso per l’accreditamento.</w:t>
      </w:r>
    </w:p>
    <w:p w14:paraId="7CBF92EA" w14:textId="77777777" w:rsidR="00C52BAB" w:rsidRPr="00C52BAB" w:rsidRDefault="00C52BAB" w:rsidP="00C52BAB">
      <w:pPr>
        <w:suppressAutoHyphens/>
        <w:rPr>
          <w:rFonts w:asciiTheme="majorHAnsi" w:hAnsiTheme="majorHAnsi" w:cstheme="majorHAnsi"/>
          <w:szCs w:val="24"/>
          <w:lang w:eastAsia="zh-CN"/>
        </w:rPr>
      </w:pPr>
    </w:p>
    <w:p w14:paraId="5C74045B"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szCs w:val="24"/>
          <w:lang w:eastAsia="zh-CN"/>
        </w:rPr>
        <w:t xml:space="preserve">2. Destinatari </w:t>
      </w:r>
    </w:p>
    <w:p w14:paraId="69D7FFE2"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Le attività saranno rivolte:  </w:t>
      </w:r>
    </w:p>
    <w:p w14:paraId="5015A142" w14:textId="77777777" w:rsidR="00C52BAB" w:rsidRPr="00DE7CF6" w:rsidRDefault="00C52BAB" w:rsidP="00C52BAB">
      <w:pPr>
        <w:numPr>
          <w:ilvl w:val="0"/>
          <w:numId w:val="13"/>
        </w:numPr>
        <w:suppressAutoHyphens/>
        <w:rPr>
          <w:rFonts w:asciiTheme="majorHAnsi" w:hAnsiTheme="majorHAnsi" w:cstheme="majorHAnsi"/>
          <w:szCs w:val="24"/>
          <w:lang w:eastAsia="zh-CN"/>
        </w:rPr>
      </w:pPr>
      <w:r w:rsidRPr="00DE7CF6">
        <w:rPr>
          <w:rFonts w:asciiTheme="majorHAnsi" w:hAnsiTheme="majorHAnsi" w:cstheme="majorHAnsi"/>
          <w:szCs w:val="24"/>
          <w:lang w:eastAsia="zh-CN"/>
        </w:rPr>
        <w:t>ai minori di età compresa fra 0 e 18 anni frequentanti i Servizi Educativi e le Scuole   presenti sui territori Comunali afferenti al distretto, in condizione di disabilità e/o in stato di grave rischio di disagio socio – familiare</w:t>
      </w:r>
    </w:p>
    <w:p w14:paraId="57DABD87" w14:textId="32417C2C" w:rsidR="00C52BAB" w:rsidRPr="00DE7CF6" w:rsidRDefault="00C52BAB" w:rsidP="00C52BAB">
      <w:pPr>
        <w:numPr>
          <w:ilvl w:val="0"/>
          <w:numId w:val="13"/>
        </w:numPr>
        <w:suppressAutoHyphens/>
        <w:rPr>
          <w:rFonts w:asciiTheme="majorHAnsi" w:eastAsia="Arial" w:hAnsiTheme="majorHAnsi" w:cstheme="majorHAnsi"/>
          <w:szCs w:val="24"/>
          <w:lang w:eastAsia="zh-CN"/>
        </w:rPr>
      </w:pPr>
      <w:r w:rsidRPr="00DE7CF6">
        <w:rPr>
          <w:rFonts w:asciiTheme="majorHAnsi" w:hAnsiTheme="majorHAnsi" w:cstheme="majorHAnsi"/>
          <w:szCs w:val="24"/>
          <w:lang w:eastAsia="zh-CN"/>
        </w:rPr>
        <w:t xml:space="preserve">ai nuclei familiari in stato di “fragilità”, tra i cui componenti sia individuato un minore in condizione di </w:t>
      </w:r>
      <w:proofErr w:type="gramStart"/>
      <w:r w:rsidRPr="00DE7CF6">
        <w:rPr>
          <w:rFonts w:asciiTheme="majorHAnsi" w:hAnsiTheme="majorHAnsi" w:cstheme="majorHAnsi"/>
          <w:szCs w:val="24"/>
          <w:lang w:eastAsia="zh-CN"/>
        </w:rPr>
        <w:t>disabilità  e</w:t>
      </w:r>
      <w:proofErr w:type="gramEnd"/>
      <w:r w:rsidRPr="00DE7CF6">
        <w:rPr>
          <w:rFonts w:asciiTheme="majorHAnsi" w:hAnsiTheme="majorHAnsi" w:cstheme="majorHAnsi"/>
          <w:szCs w:val="24"/>
          <w:lang w:eastAsia="zh-CN"/>
        </w:rPr>
        <w:t>/o  in stato di grave rischio di disagio</w:t>
      </w:r>
    </w:p>
    <w:p w14:paraId="04C948A6" w14:textId="151892DD" w:rsidR="00C52BAB" w:rsidRPr="00C52BAB" w:rsidRDefault="00C52BAB" w:rsidP="00C52BAB">
      <w:pPr>
        <w:numPr>
          <w:ilvl w:val="0"/>
          <w:numId w:val="13"/>
        </w:numPr>
        <w:suppressAutoHyphens/>
        <w:rPr>
          <w:rFonts w:asciiTheme="majorHAnsi" w:eastAsia="Arial" w:hAnsiTheme="majorHAnsi" w:cstheme="majorHAnsi"/>
          <w:szCs w:val="24"/>
          <w:lang w:eastAsia="zh-CN"/>
        </w:rPr>
      </w:pPr>
      <w:r w:rsidRPr="00C52BAB">
        <w:rPr>
          <w:rFonts w:asciiTheme="majorHAnsi" w:hAnsiTheme="majorHAnsi" w:cstheme="majorHAnsi"/>
          <w:szCs w:val="24"/>
          <w:lang w:eastAsia="zh-CN"/>
        </w:rPr>
        <w:t>agli operatori sociali Comunali, agli operatori della scuola e dei servizi territoriali.</w:t>
      </w:r>
    </w:p>
    <w:p w14:paraId="4D58EF7E" w14:textId="7148E8D1" w:rsidR="00C52BAB" w:rsidRPr="00C52BAB" w:rsidRDefault="00C52BAB" w:rsidP="00C52BAB">
      <w:pPr>
        <w:widowControl w:val="0"/>
        <w:suppressLineNumbers w:val="0"/>
        <w:suppressAutoHyphens/>
        <w:rPr>
          <w:rFonts w:asciiTheme="majorHAnsi" w:hAnsiTheme="majorHAnsi" w:cstheme="majorHAnsi"/>
          <w:b/>
          <w:bCs/>
          <w:kern w:val="1"/>
          <w:szCs w:val="24"/>
          <w:lang w:eastAsia="zh-CN"/>
        </w:rPr>
      </w:pPr>
      <w:r w:rsidRPr="00C52BAB">
        <w:rPr>
          <w:rFonts w:asciiTheme="majorHAnsi" w:eastAsia="Arial" w:hAnsiTheme="majorHAnsi" w:cstheme="majorHAnsi"/>
          <w:kern w:val="1"/>
          <w:szCs w:val="24"/>
          <w:lang w:eastAsia="zh-CN"/>
        </w:rPr>
        <w:t xml:space="preserve">                         </w:t>
      </w:r>
    </w:p>
    <w:p w14:paraId="2167273A"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3.  Obblighi del soggetto accreditato</w:t>
      </w:r>
    </w:p>
    <w:p w14:paraId="0D588D9A"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Il Soggetto accreditato </w:t>
      </w:r>
      <w:r w:rsidRPr="00C52BAB">
        <w:rPr>
          <w:rFonts w:asciiTheme="majorHAnsi" w:hAnsiTheme="majorHAnsi" w:cstheme="majorHAnsi"/>
          <w:szCs w:val="24"/>
          <w:u w:val="single"/>
          <w:lang w:eastAsia="zh-CN"/>
        </w:rPr>
        <w:t>dichiara</w:t>
      </w:r>
      <w:r w:rsidRPr="00C52BAB">
        <w:rPr>
          <w:rFonts w:asciiTheme="majorHAnsi" w:hAnsiTheme="majorHAnsi" w:cstheme="majorHAnsi"/>
          <w:szCs w:val="24"/>
          <w:lang w:eastAsia="zh-CN"/>
        </w:rPr>
        <w:t>:</w:t>
      </w:r>
    </w:p>
    <w:p w14:paraId="193D02E5"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a) di conoscere ed accettare incondizionatamente, in quanto inserito nell’elenco dei soggetti accreditati per l’erogazione di servizi/interventi socio-assistenziali e/o socio-educativi, tutte le prescrizioni, obblighi, oneri e vincoli esplicitati nell’Avviso Pubblico con i relativi allegati che s’intendono recepiti in ogni loro parte e contenuto;</w:t>
      </w:r>
    </w:p>
    <w:p w14:paraId="54A4DCA3"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b) di mantenere i requisiti di accreditamento e gli standard di qualità previsti per il servizio, così come definiti e dichiarati per l’iscrizione all’Albo dei soggetti accreditati.</w:t>
      </w:r>
    </w:p>
    <w:p w14:paraId="53B14410" w14:textId="77777777" w:rsidR="00C52BAB" w:rsidRPr="00C52BAB" w:rsidRDefault="00C52BAB" w:rsidP="00C52BAB">
      <w:pPr>
        <w:suppressAutoHyphens/>
        <w:rPr>
          <w:rFonts w:asciiTheme="majorHAnsi" w:hAnsiTheme="majorHAnsi" w:cstheme="majorHAnsi"/>
          <w:szCs w:val="24"/>
          <w:lang w:eastAsia="zh-CN"/>
        </w:rPr>
      </w:pPr>
    </w:p>
    <w:p w14:paraId="528CF466"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Il Soggetto accreditato </w:t>
      </w:r>
      <w:r w:rsidRPr="00C52BAB">
        <w:rPr>
          <w:rFonts w:asciiTheme="majorHAnsi" w:hAnsiTheme="majorHAnsi" w:cstheme="majorHAnsi"/>
          <w:szCs w:val="24"/>
          <w:u w:val="single"/>
          <w:lang w:eastAsia="zh-CN"/>
        </w:rPr>
        <w:t>si impegna</w:t>
      </w:r>
      <w:r w:rsidRPr="00C52BAB">
        <w:rPr>
          <w:rFonts w:asciiTheme="majorHAnsi" w:hAnsiTheme="majorHAnsi" w:cstheme="majorHAnsi"/>
          <w:szCs w:val="24"/>
          <w:lang w:eastAsia="zh-CN"/>
        </w:rPr>
        <w:t xml:space="preserve"> a:</w:t>
      </w:r>
    </w:p>
    <w:p w14:paraId="0488DE0D" w14:textId="77777777" w:rsidR="00C52BAB" w:rsidRPr="00C52BAB" w:rsidRDefault="00C52BAB" w:rsidP="00C52BAB">
      <w:pPr>
        <w:numPr>
          <w:ilvl w:val="0"/>
          <w:numId w:val="7"/>
        </w:numPr>
        <w:suppressLineNumbers w:val="0"/>
        <w:tabs>
          <w:tab w:val="left" w:pos="360"/>
        </w:tabs>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lastRenderedPageBreak/>
        <w:t>erogare indistintamente gli interventi/servizi per cui si è accreditato ad ogni soggetto fruitore rientrante nella tipologia di utenza per cui si è accreditato senza discriminazione o selezione alcuna, pena l’esclusione dall’Albo dei soggetti accreditati;</w:t>
      </w:r>
    </w:p>
    <w:p w14:paraId="11BB48E8" w14:textId="77777777" w:rsidR="00C52BAB" w:rsidRPr="00C52BAB" w:rsidRDefault="00C52BAB" w:rsidP="00C52BAB">
      <w:pPr>
        <w:numPr>
          <w:ilvl w:val="0"/>
          <w:numId w:val="7"/>
        </w:numPr>
        <w:suppressLineNumbers w:val="0"/>
        <w:tabs>
          <w:tab w:val="left" w:pos="360"/>
        </w:tabs>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svolgere gli interventi su Progetti Educativi come declinati nell’Avviso Pubblico per l’intera durata del Patto, su mandato dell’interessato o dell’esercente la potestà genitoriale in caso di minori, e d’intesa con i Servizi sociali comunali;</w:t>
      </w:r>
    </w:p>
    <w:p w14:paraId="58E897E3" w14:textId="77777777" w:rsidR="00C52BAB" w:rsidRPr="00C52BAB" w:rsidRDefault="00C52BAB" w:rsidP="00C52BAB">
      <w:pPr>
        <w:numPr>
          <w:ilvl w:val="0"/>
          <w:numId w:val="7"/>
        </w:numPr>
        <w:suppressLineNumbers w:val="0"/>
        <w:tabs>
          <w:tab w:val="left" w:pos="360"/>
        </w:tabs>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garantire l’immediata comunicazione ai Servizi sociali comunali o alla direzione dell’Azienda ASCI in caso di delega alla gestione del servizio di qualsiasi evento di carattere straordinario riguardante l'andamento del servizio nonché delle eventuali difficoltà dei rapporti tra il soggetto accreditato/il fruitore dell’intervento/ la famiglia/ la scuola e il Servizio Sociale di riferimento;</w:t>
      </w:r>
    </w:p>
    <w:p w14:paraId="6E17D4BA" w14:textId="77777777" w:rsidR="00C52BAB" w:rsidRPr="00C52BAB" w:rsidRDefault="00C52BAB" w:rsidP="00C52BAB">
      <w:pPr>
        <w:numPr>
          <w:ilvl w:val="0"/>
          <w:numId w:val="7"/>
        </w:numPr>
        <w:suppressLineNumbers w:val="0"/>
        <w:tabs>
          <w:tab w:val="left" w:pos="360"/>
        </w:tabs>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designare tempestivamente un sostituto dell'operatore eventualmente assente, dimissionario o congedato, salvo diverso accordo con il servizio di riferimento, secondo i tempi previsti nella Scheda tecnica del Servizio;</w:t>
      </w:r>
    </w:p>
    <w:p w14:paraId="2348C7AD" w14:textId="5AA61CB1" w:rsidR="00C52BAB" w:rsidRPr="00C52BAB" w:rsidRDefault="00C52BAB" w:rsidP="00C52BAB">
      <w:pPr>
        <w:numPr>
          <w:ilvl w:val="0"/>
          <w:numId w:val="7"/>
        </w:numPr>
        <w:suppressLineNumbers w:val="0"/>
        <w:tabs>
          <w:tab w:val="left" w:pos="360"/>
        </w:tabs>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fornire al S</w:t>
      </w:r>
      <w:r w:rsidR="00DA40D3">
        <w:rPr>
          <w:rFonts w:asciiTheme="majorHAnsi" w:hAnsiTheme="majorHAnsi" w:cstheme="majorHAnsi"/>
          <w:szCs w:val="24"/>
          <w:lang w:eastAsia="zh-CN"/>
        </w:rPr>
        <w:t xml:space="preserve">ervizio Sociale di riferimento </w:t>
      </w:r>
      <w:r w:rsidRPr="00C52BAB">
        <w:rPr>
          <w:rFonts w:asciiTheme="majorHAnsi" w:hAnsiTheme="majorHAnsi" w:cstheme="majorHAnsi"/>
          <w:szCs w:val="24"/>
          <w:lang w:eastAsia="zh-CN"/>
        </w:rPr>
        <w:t>elementi di conoscenza rispetto all’andamento del servizio;</w:t>
      </w:r>
    </w:p>
    <w:p w14:paraId="3A210519" w14:textId="77777777" w:rsidR="00C52BAB" w:rsidRPr="00C52BAB" w:rsidRDefault="00C52BAB" w:rsidP="00C52BAB">
      <w:pPr>
        <w:numPr>
          <w:ilvl w:val="0"/>
          <w:numId w:val="7"/>
        </w:numPr>
        <w:suppressLineNumbers w:val="0"/>
        <w:tabs>
          <w:tab w:val="left" w:pos="360"/>
        </w:tabs>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vietare al proprio personale di richiedere/accettare compensi di qualsiasi natura dai soggetti fruitori;</w:t>
      </w:r>
    </w:p>
    <w:p w14:paraId="1FCD7457" w14:textId="77777777" w:rsidR="00C52BAB" w:rsidRPr="00C52BAB" w:rsidRDefault="00C52BAB" w:rsidP="00C52BAB">
      <w:pPr>
        <w:numPr>
          <w:ilvl w:val="0"/>
          <w:numId w:val="7"/>
        </w:numPr>
        <w:suppressLineNumbers w:val="0"/>
        <w:tabs>
          <w:tab w:val="left" w:pos="360"/>
        </w:tabs>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mantenere i requisiti di idoneità organizzativo- gestionale per l’erogazione di prestazioni socio assistenziali ed educative per le quali è accreditato e dare tempestiva comunicazione al Comune di ogni cambiamento;</w:t>
      </w:r>
    </w:p>
    <w:p w14:paraId="27F4E26F" w14:textId="77777777" w:rsidR="00C52BAB" w:rsidRPr="00C52BAB" w:rsidRDefault="00C52BAB" w:rsidP="00C52BAB">
      <w:pPr>
        <w:numPr>
          <w:ilvl w:val="0"/>
          <w:numId w:val="7"/>
        </w:numPr>
        <w:suppressLineNumbers w:val="0"/>
        <w:tabs>
          <w:tab w:val="left" w:pos="360"/>
        </w:tabs>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comunicare tempestivamente ogni variazione che possa influire sull’erogazione del servizio (es. nominativo referente, coordinatore, sede, recapiti telefonici e ogni modifica intervenuta negli assetti proprietari e nella struttura organizzativa) ed a dare tempestiva comunicazione all’Ufficio di Piano di ogni cambiamento;</w:t>
      </w:r>
    </w:p>
    <w:p w14:paraId="789F71F8" w14:textId="77777777" w:rsidR="00C52BAB" w:rsidRPr="00C52BAB" w:rsidRDefault="00C52BAB" w:rsidP="00C52BAB">
      <w:pPr>
        <w:numPr>
          <w:ilvl w:val="0"/>
          <w:numId w:val="7"/>
        </w:numPr>
        <w:suppressLineNumbers w:val="0"/>
        <w:tabs>
          <w:tab w:val="left" w:pos="360"/>
        </w:tabs>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effettuare le procedure necessarie al passaggio del caso, garantendo la continuità dell’intervento, al massimo per il mese successivo alla data in cui viene accertata la perdita dei requisiti/la risoluzione del patto/la cancellazione dall’elenco dei soggetti accreditati, per qualsiasi motivo;</w:t>
      </w:r>
    </w:p>
    <w:p w14:paraId="17E43966" w14:textId="77777777" w:rsidR="00C52BAB" w:rsidRPr="00C52BAB" w:rsidRDefault="00C52BAB" w:rsidP="00C52BAB">
      <w:pPr>
        <w:numPr>
          <w:ilvl w:val="0"/>
          <w:numId w:val="7"/>
        </w:numPr>
        <w:suppressLineNumbers w:val="0"/>
        <w:tabs>
          <w:tab w:val="left" w:pos="360"/>
        </w:tabs>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assumere la responsabilità della qualità delle prestazioni per le attività poste in essere dai propri operatori;</w:t>
      </w:r>
    </w:p>
    <w:p w14:paraId="297AACBD" w14:textId="77777777" w:rsidR="00C52BAB" w:rsidRPr="00C52BAB" w:rsidRDefault="00C52BAB" w:rsidP="00C52BAB">
      <w:pPr>
        <w:numPr>
          <w:ilvl w:val="0"/>
          <w:numId w:val="7"/>
        </w:numPr>
        <w:suppressLineNumbers w:val="0"/>
        <w:tabs>
          <w:tab w:val="left" w:pos="360"/>
        </w:tabs>
        <w:suppressAutoHyphens/>
        <w:ind w:left="360"/>
        <w:rPr>
          <w:rFonts w:asciiTheme="majorHAnsi" w:hAnsiTheme="majorHAnsi" w:cstheme="majorHAnsi"/>
          <w:b/>
          <w:bCs/>
          <w:szCs w:val="24"/>
          <w:lang w:eastAsia="zh-CN"/>
        </w:rPr>
      </w:pPr>
      <w:r w:rsidRPr="00C52BAB">
        <w:rPr>
          <w:rFonts w:asciiTheme="majorHAnsi" w:hAnsiTheme="majorHAnsi" w:cstheme="majorHAnsi"/>
          <w:szCs w:val="24"/>
          <w:lang w:eastAsia="zh-CN"/>
        </w:rPr>
        <w:t xml:space="preserve">assumere la responsabilità relativa al trattamento dei dati e le misure previste ai sensi e per gli effetti dell’art. 13 e 14 del Regolamento UE 679/16. </w:t>
      </w:r>
    </w:p>
    <w:p w14:paraId="6241885A" w14:textId="77777777" w:rsidR="00C52BAB" w:rsidRPr="00C52BAB" w:rsidRDefault="00C52BAB" w:rsidP="00C52BAB">
      <w:pPr>
        <w:suppressLineNumbers w:val="0"/>
        <w:tabs>
          <w:tab w:val="left" w:pos="360"/>
        </w:tabs>
        <w:suppressAutoHyphens/>
        <w:rPr>
          <w:rFonts w:asciiTheme="majorHAnsi" w:hAnsiTheme="majorHAnsi" w:cstheme="majorHAnsi"/>
          <w:b/>
          <w:bCs/>
          <w:szCs w:val="24"/>
          <w:lang w:eastAsia="zh-CN"/>
        </w:rPr>
      </w:pPr>
    </w:p>
    <w:p w14:paraId="0718DFA8"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4.  Modalità di esecuzione del servizio</w:t>
      </w:r>
    </w:p>
    <w:p w14:paraId="6048E647"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Alla realizzazione del Servizio concorrono diversi soggetti:</w:t>
      </w:r>
    </w:p>
    <w:p w14:paraId="67B71F1C" w14:textId="77777777" w:rsidR="00C52BAB" w:rsidRPr="00C52BAB" w:rsidRDefault="00C52BAB" w:rsidP="00C52BAB">
      <w:pPr>
        <w:numPr>
          <w:ilvl w:val="0"/>
          <w:numId w:val="6"/>
        </w:numPr>
        <w:suppressLineNumbers w:val="0"/>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il SOGGETTO ACCREDITATO realizza e gestisce gli interventi e programma gli stessi con il Servizio Sociale di riferimento, con gli esercenti la potestà genitoriale o loro facenti funzioni e sulla base di quanto contenuto nei PE;</w:t>
      </w:r>
    </w:p>
    <w:p w14:paraId="773175E5" w14:textId="77777777" w:rsidR="00C52BAB" w:rsidRPr="00C52BAB" w:rsidRDefault="00C52BAB" w:rsidP="00C52BAB">
      <w:pPr>
        <w:numPr>
          <w:ilvl w:val="0"/>
          <w:numId w:val="6"/>
        </w:numPr>
        <w:suppressLineNumbers w:val="0"/>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lastRenderedPageBreak/>
        <w:t>il SERVIZIO SOCIALE COMUNALE DI RIFERIMENTO è competente per la programmazione degli interventi per i cittadini residenti nel proprio Comune;</w:t>
      </w:r>
    </w:p>
    <w:p w14:paraId="3F84D4A4" w14:textId="77777777" w:rsidR="00C52BAB" w:rsidRPr="00C52BAB" w:rsidRDefault="00C52BAB" w:rsidP="00C52BAB">
      <w:pPr>
        <w:numPr>
          <w:ilvl w:val="0"/>
          <w:numId w:val="6"/>
        </w:numPr>
        <w:suppressLineNumbers w:val="0"/>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l’UFFICIO DI PIANO è competente nella verifica del rispetto dei requisiti previsti per l’accreditamento.</w:t>
      </w:r>
    </w:p>
    <w:p w14:paraId="65DE7A8E" w14:textId="77777777" w:rsidR="00C52BAB" w:rsidRPr="00C52BAB" w:rsidRDefault="00C52BAB" w:rsidP="00C52BAB">
      <w:pPr>
        <w:suppressAutoHyphens/>
        <w:rPr>
          <w:rFonts w:asciiTheme="majorHAnsi" w:hAnsiTheme="majorHAnsi" w:cstheme="majorHAnsi"/>
          <w:szCs w:val="24"/>
          <w:lang w:eastAsia="zh-CN"/>
        </w:rPr>
      </w:pPr>
    </w:p>
    <w:p w14:paraId="231097C4"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Per garantire il raccordo e l’integrazione fra i diversi soggetti coinvolti nella realizzazione del servizio, si prevedono:</w:t>
      </w:r>
    </w:p>
    <w:p w14:paraId="4E9B0F8C" w14:textId="77777777" w:rsidR="00C52BAB" w:rsidRPr="00C52BAB" w:rsidRDefault="00C52BAB" w:rsidP="00C52BAB">
      <w:pPr>
        <w:numPr>
          <w:ilvl w:val="0"/>
          <w:numId w:val="8"/>
        </w:numPr>
        <w:suppressLineNumbers w:val="0"/>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incontri periodici di verifica del PE tra referenti dei Servizi sociali, scuola, operatori del soggetto accreditato e destinatari dell’intervento;</w:t>
      </w:r>
    </w:p>
    <w:p w14:paraId="2DB0436E" w14:textId="77777777" w:rsidR="00C52BAB" w:rsidRPr="00C52BAB" w:rsidRDefault="00C52BAB" w:rsidP="00C52BAB">
      <w:pPr>
        <w:numPr>
          <w:ilvl w:val="0"/>
          <w:numId w:val="8"/>
        </w:numPr>
        <w:suppressLineNumbers w:val="0"/>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 xml:space="preserve">incontri di verifica di gestione dei casi singoli tra il referente del Servizio Sociale di riferimento e il coordinatore del soggetto accreditato, </w:t>
      </w:r>
      <w:r w:rsidRPr="00C52BAB">
        <w:rPr>
          <w:rFonts w:asciiTheme="majorHAnsi" w:hAnsiTheme="majorHAnsi" w:cstheme="majorHAnsi"/>
          <w:bCs/>
          <w:szCs w:val="24"/>
          <w:lang w:eastAsia="zh-CN"/>
        </w:rPr>
        <w:t>in caso di problemi, difficoltà, emergenze</w:t>
      </w:r>
      <w:r w:rsidRPr="00C52BAB">
        <w:rPr>
          <w:rFonts w:asciiTheme="majorHAnsi" w:hAnsiTheme="majorHAnsi" w:cstheme="majorHAnsi"/>
          <w:szCs w:val="24"/>
          <w:lang w:eastAsia="zh-CN"/>
        </w:rPr>
        <w:t xml:space="preserve">; </w:t>
      </w:r>
    </w:p>
    <w:p w14:paraId="5E179712" w14:textId="77777777" w:rsidR="00C52BAB" w:rsidRPr="00C52BAB" w:rsidRDefault="00C52BAB" w:rsidP="00C52BAB">
      <w:pPr>
        <w:numPr>
          <w:ilvl w:val="0"/>
          <w:numId w:val="8"/>
        </w:numPr>
        <w:suppressLineNumbers w:val="0"/>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 xml:space="preserve">incontri di verifica complessiva del Servizio tra il referente del Servizio Sociale Comunale, i coordinatori dei Soggetti accreditati, </w:t>
      </w:r>
      <w:r w:rsidRPr="00C52BAB">
        <w:rPr>
          <w:rFonts w:asciiTheme="majorHAnsi" w:hAnsiTheme="majorHAnsi" w:cstheme="majorHAnsi"/>
          <w:bCs/>
          <w:szCs w:val="24"/>
          <w:lang w:eastAsia="zh-CN"/>
        </w:rPr>
        <w:t>almeno trimestralmente.</w:t>
      </w:r>
    </w:p>
    <w:p w14:paraId="4A0B6BA6" w14:textId="77777777" w:rsidR="00C52BAB" w:rsidRPr="00C52BAB" w:rsidRDefault="00C52BAB" w:rsidP="00C52BAB">
      <w:pPr>
        <w:suppressAutoHyphens/>
        <w:rPr>
          <w:rFonts w:asciiTheme="majorHAnsi" w:hAnsiTheme="majorHAnsi" w:cstheme="majorHAnsi"/>
          <w:szCs w:val="24"/>
          <w:lang w:eastAsia="zh-CN"/>
        </w:rPr>
      </w:pPr>
    </w:p>
    <w:p w14:paraId="332D9E8A"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I Servizi Sociali Comunali esprimono il proprio mandato al soggetto accreditato utilizzando l’apposita modulistica e fornendo informazioni utili all’avvio dell’intervento e indicazioni della durata e numero degli interventi/ore programmati.</w:t>
      </w:r>
    </w:p>
    <w:p w14:paraId="7827E8CC" w14:textId="77777777" w:rsidR="00C52BAB" w:rsidRPr="00C52BAB" w:rsidRDefault="00C52BAB" w:rsidP="00C52BAB">
      <w:pPr>
        <w:suppressAutoHyphens/>
        <w:rPr>
          <w:rFonts w:asciiTheme="majorHAnsi" w:hAnsiTheme="majorHAnsi" w:cstheme="majorHAnsi"/>
          <w:szCs w:val="24"/>
          <w:lang w:eastAsia="zh-CN"/>
        </w:rPr>
      </w:pPr>
    </w:p>
    <w:p w14:paraId="2E1AE40E"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Il soggetto accreditato, sulla base delle informazioni ricevute e di quanto contenuto nelle schede di attivazione, avvia l’intervento, nei tempi previsti e programmati.</w:t>
      </w:r>
    </w:p>
    <w:p w14:paraId="58ABAFFF"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La modulistica relativa agli interventi, rendicontazioni e verifiche del Servizio verrà fornita dal Servizio competente ad avvio dell’attività.</w:t>
      </w:r>
    </w:p>
    <w:p w14:paraId="4D8BAB58" w14:textId="77777777" w:rsidR="00C52BAB" w:rsidRPr="00C52BAB" w:rsidRDefault="00C52BAB" w:rsidP="00C52BAB">
      <w:pPr>
        <w:suppressAutoHyphens/>
        <w:rPr>
          <w:rFonts w:asciiTheme="majorHAnsi" w:hAnsiTheme="majorHAnsi" w:cstheme="majorHAnsi"/>
          <w:szCs w:val="24"/>
          <w:lang w:eastAsia="zh-CN"/>
        </w:rPr>
      </w:pPr>
    </w:p>
    <w:p w14:paraId="0239236B"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Il soggetto accreditato si impegna inoltre a fornire ai Servizi competenti le seguenti informazioni: </w:t>
      </w:r>
    </w:p>
    <w:p w14:paraId="6510682E" w14:textId="77777777" w:rsidR="00C52BAB" w:rsidRPr="00C52BAB" w:rsidRDefault="00C52BAB" w:rsidP="00C52BAB">
      <w:pPr>
        <w:numPr>
          <w:ilvl w:val="0"/>
          <w:numId w:val="9"/>
        </w:numPr>
        <w:suppressLineNumbers w:val="0"/>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una relazione descrittiva dei singoli interventi e di valutazione sull’andamento del singolo PE, al termine del primo quadrimestre e al termine dell’anno scolastico e/o su richiesta motivata del Servizio;</w:t>
      </w:r>
    </w:p>
    <w:p w14:paraId="4179A247" w14:textId="77777777" w:rsidR="00C52BAB" w:rsidRPr="00C52BAB" w:rsidRDefault="00C52BAB" w:rsidP="00C52BAB">
      <w:pPr>
        <w:numPr>
          <w:ilvl w:val="0"/>
          <w:numId w:val="9"/>
        </w:numPr>
        <w:suppressLineNumbers w:val="0"/>
        <w:suppressAutoHyphens/>
        <w:ind w:left="360"/>
        <w:rPr>
          <w:rFonts w:asciiTheme="majorHAnsi" w:hAnsiTheme="majorHAnsi" w:cstheme="majorHAnsi"/>
          <w:b/>
          <w:bCs/>
          <w:szCs w:val="24"/>
          <w:lang w:eastAsia="zh-CN"/>
        </w:rPr>
      </w:pPr>
      <w:r w:rsidRPr="00C52BAB">
        <w:rPr>
          <w:rFonts w:asciiTheme="majorHAnsi" w:hAnsiTheme="majorHAnsi" w:cstheme="majorHAnsi"/>
          <w:szCs w:val="24"/>
          <w:lang w:eastAsia="zh-CN"/>
        </w:rPr>
        <w:t>una scheda di chiusura alla conclusione di ciascun progetto, anche nelle situazioni in cui vi sia un’interruzione non prevista dell’intervento (entro 2 mesi dall’ultimo intervento rendicontato);</w:t>
      </w:r>
    </w:p>
    <w:p w14:paraId="7253480B" w14:textId="77777777" w:rsidR="00C52BAB" w:rsidRPr="00C52BAB" w:rsidRDefault="00C52BAB" w:rsidP="00C52BAB">
      <w:pPr>
        <w:suppressAutoHyphens/>
        <w:rPr>
          <w:rFonts w:asciiTheme="majorHAnsi" w:hAnsiTheme="majorHAnsi" w:cstheme="majorHAnsi"/>
          <w:b/>
          <w:bCs/>
          <w:szCs w:val="24"/>
          <w:lang w:eastAsia="zh-CN"/>
        </w:rPr>
      </w:pPr>
    </w:p>
    <w:p w14:paraId="7FFFCE6B"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5. Personale</w:t>
      </w:r>
    </w:p>
    <w:p w14:paraId="139EEBF7"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Il soggetto accreditato si impegna, in merito al proprio personale adibito ai servizi/</w:t>
      </w:r>
      <w:proofErr w:type="gramStart"/>
      <w:r w:rsidRPr="00C52BAB">
        <w:rPr>
          <w:rFonts w:asciiTheme="majorHAnsi" w:hAnsiTheme="majorHAnsi" w:cstheme="majorHAnsi"/>
          <w:szCs w:val="24"/>
          <w:lang w:eastAsia="zh-CN"/>
        </w:rPr>
        <w:t>interventi  socio</w:t>
      </w:r>
      <w:proofErr w:type="gramEnd"/>
      <w:r w:rsidRPr="00C52BAB">
        <w:rPr>
          <w:rFonts w:asciiTheme="majorHAnsi" w:hAnsiTheme="majorHAnsi" w:cstheme="majorHAnsi"/>
          <w:szCs w:val="24"/>
          <w:lang w:eastAsia="zh-CN"/>
        </w:rPr>
        <w:t>-educativi, a:</w:t>
      </w:r>
    </w:p>
    <w:p w14:paraId="52CF1767" w14:textId="77777777" w:rsidR="00C52BAB" w:rsidRPr="00C52BAB" w:rsidRDefault="00C52BAB" w:rsidP="00C52BAB">
      <w:pPr>
        <w:numPr>
          <w:ilvl w:val="0"/>
          <w:numId w:val="9"/>
        </w:numPr>
        <w:suppressLineNumbers w:val="0"/>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 xml:space="preserve">comunicare all’Ufficio di Piano, anche tramite email, entro 30 giorni dall’avvio del primo intervento, l'elenco del personale adibito al servizio con i relativi titoli professionali ed esperienza maturata, rispettando quanto dichiarato nell’Avviso Pubblico e quanto dichiarato nella domanda di accreditamento e nei relativi allegati e ad aggiornarlo periodicamente in relazione all’attivazione di interventi con nuovo personale (i titoli scolastici e professionali </w:t>
      </w:r>
      <w:r w:rsidRPr="00C52BAB">
        <w:rPr>
          <w:rFonts w:asciiTheme="majorHAnsi" w:hAnsiTheme="majorHAnsi" w:cstheme="majorHAnsi"/>
          <w:szCs w:val="24"/>
          <w:lang w:eastAsia="zh-CN"/>
        </w:rPr>
        <w:lastRenderedPageBreak/>
        <w:t xml:space="preserve">specifici, così come richiesti nell’Avviso Pubblico, dovranno essere depositati presso il soggetto accreditato che si impegna ad esibire tali documenti a richiesta dell’Ufficio di Piano); tali comunicazioni potranno essere integrate e/o sostituite da eventuali supporti informatici; </w:t>
      </w:r>
    </w:p>
    <w:p w14:paraId="6DC1BEDB" w14:textId="77777777" w:rsidR="00C52BAB" w:rsidRPr="00C52BAB" w:rsidRDefault="00C52BAB" w:rsidP="00C52BAB">
      <w:pPr>
        <w:numPr>
          <w:ilvl w:val="0"/>
          <w:numId w:val="9"/>
        </w:numPr>
        <w:suppressLineNumbers w:val="0"/>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 xml:space="preserve">presentare annualmente (entro il </w:t>
      </w:r>
      <w:r w:rsidRPr="00C52BAB">
        <w:rPr>
          <w:rFonts w:asciiTheme="majorHAnsi" w:hAnsiTheme="majorHAnsi" w:cstheme="majorHAnsi"/>
          <w:bCs/>
          <w:szCs w:val="24"/>
          <w:lang w:eastAsia="zh-CN"/>
        </w:rPr>
        <w:t xml:space="preserve">30 giugno </w:t>
      </w:r>
      <w:r w:rsidRPr="00C52BAB">
        <w:rPr>
          <w:rFonts w:asciiTheme="majorHAnsi" w:hAnsiTheme="majorHAnsi" w:cstheme="majorHAnsi"/>
          <w:szCs w:val="24"/>
          <w:lang w:eastAsia="zh-CN"/>
        </w:rPr>
        <w:t xml:space="preserve">di ogni anno) all’Ufficio di Piano le informazioni relative alla formazione e aggiornamento del personale in relazione a quanto previsto dall’Avviso Pubblico; </w:t>
      </w:r>
    </w:p>
    <w:p w14:paraId="3CC3BBBD" w14:textId="77777777" w:rsidR="00C52BAB" w:rsidRPr="00C52BAB" w:rsidRDefault="00C52BAB" w:rsidP="00C52BAB">
      <w:pPr>
        <w:numPr>
          <w:ilvl w:val="0"/>
          <w:numId w:val="9"/>
        </w:numPr>
        <w:suppressLineNumbers w:val="0"/>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 xml:space="preserve">retribuire il proprio personale in misura non inferiore a quella stabilita dal Contratto Collettivo Nazionale di Lavoro di categoria e ad assolvere tutti i conseguenti oneri compresi quelli concernenti le norme previdenziali, assicurative e similari; </w:t>
      </w:r>
    </w:p>
    <w:p w14:paraId="3C0615F4" w14:textId="77777777" w:rsidR="00C52BAB" w:rsidRPr="00C52BAB" w:rsidRDefault="00C52BAB" w:rsidP="00C52BAB">
      <w:pPr>
        <w:numPr>
          <w:ilvl w:val="0"/>
          <w:numId w:val="9"/>
        </w:numPr>
        <w:suppressLineNumbers w:val="0"/>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assicurare il personale addetto contro gli infortuni e far osservare scrupolosamente le norme antinfortunistiche e a dotarlo di tutto quanto necessario per la prevenzione degli infortuni, in conformità alle vigenti norme di legge in materia;</w:t>
      </w:r>
    </w:p>
    <w:p w14:paraId="508518BE" w14:textId="77777777" w:rsidR="00C52BAB" w:rsidRPr="00C52BAB" w:rsidRDefault="00C52BAB" w:rsidP="00C52BAB">
      <w:pPr>
        <w:numPr>
          <w:ilvl w:val="0"/>
          <w:numId w:val="9"/>
        </w:numPr>
        <w:suppressLineNumbers w:val="0"/>
        <w:suppressAutoHyphens/>
        <w:ind w:left="360"/>
        <w:rPr>
          <w:rFonts w:asciiTheme="majorHAnsi" w:hAnsiTheme="majorHAnsi" w:cstheme="majorHAnsi"/>
          <w:b/>
          <w:bCs/>
          <w:szCs w:val="24"/>
          <w:lang w:eastAsia="zh-CN"/>
        </w:rPr>
      </w:pPr>
      <w:r w:rsidRPr="00C52BAB">
        <w:rPr>
          <w:rFonts w:asciiTheme="majorHAnsi" w:hAnsiTheme="majorHAnsi" w:cstheme="majorHAnsi"/>
          <w:szCs w:val="24"/>
          <w:lang w:eastAsia="zh-CN"/>
        </w:rPr>
        <w:t>provvedere alla sostituzione del personale per qualsiasi motivo assente secondo le modalità previste nella Scheda tecnica allegata all’Avviso, nonché di quello che non dovesse risultare idoneo allo svolgimento del servizio stesso, a seguito di specifica segnalazione da parte dell’Ufficio di Piano.</w:t>
      </w:r>
    </w:p>
    <w:p w14:paraId="1D130878" w14:textId="77777777" w:rsidR="00C52BAB" w:rsidRPr="00C52BAB" w:rsidRDefault="00C52BAB" w:rsidP="00C52BAB">
      <w:pPr>
        <w:suppressAutoHyphens/>
        <w:rPr>
          <w:rFonts w:asciiTheme="majorHAnsi" w:hAnsiTheme="majorHAnsi" w:cstheme="majorHAnsi"/>
          <w:b/>
          <w:bCs/>
          <w:szCs w:val="24"/>
          <w:lang w:eastAsia="zh-CN"/>
        </w:rPr>
      </w:pPr>
    </w:p>
    <w:p w14:paraId="7E389618"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6. Validità del Patto</w:t>
      </w:r>
    </w:p>
    <w:p w14:paraId="5BE300E4" w14:textId="3D1B1A4C"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Il presente Patto ha validità dalla data di sottoscrizione del presente atto fino al </w:t>
      </w:r>
      <w:r w:rsidR="002A65EA" w:rsidRPr="00DE7CF6">
        <w:rPr>
          <w:rFonts w:asciiTheme="majorHAnsi" w:hAnsiTheme="majorHAnsi" w:cstheme="majorHAnsi"/>
          <w:szCs w:val="24"/>
          <w:lang w:eastAsia="zh-CN"/>
        </w:rPr>
        <w:t xml:space="preserve">31.08.2027. </w:t>
      </w:r>
    </w:p>
    <w:p w14:paraId="2EA61381"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L’Amministrazione si riserva comunque la possibilità di proseguire per un ulteriore triennio la validità del presente Patto previa comunicazione scritta al soggetto accreditato almeno entro 30 giorni prima della scadenza suddetta.</w:t>
      </w:r>
    </w:p>
    <w:p w14:paraId="34470C30"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All’accreditamento può essere dichiarata formale rinuncia con preavviso di due mesi (60 gg), garantendo in ogni caso la conclusione dei progetti in corso.</w:t>
      </w:r>
    </w:p>
    <w:p w14:paraId="24AB5C7D" w14:textId="77777777" w:rsidR="00C52BAB" w:rsidRPr="00C52BAB" w:rsidRDefault="00C52BAB" w:rsidP="00C52BAB">
      <w:pPr>
        <w:suppressAutoHyphens/>
        <w:rPr>
          <w:rFonts w:asciiTheme="majorHAnsi" w:hAnsiTheme="majorHAnsi" w:cstheme="majorHAnsi"/>
          <w:szCs w:val="24"/>
          <w:lang w:eastAsia="zh-CN"/>
        </w:rPr>
      </w:pPr>
    </w:p>
    <w:p w14:paraId="5D07F316"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7.  Corrispettivo/valore orario per tipologia di prestazione</w:t>
      </w:r>
    </w:p>
    <w:p w14:paraId="051398F5" w14:textId="0D445F75" w:rsidR="002A65EA" w:rsidRPr="00DE7CF6" w:rsidRDefault="002A65EA" w:rsidP="00C52BAB">
      <w:pPr>
        <w:suppressAutoHyphens/>
        <w:rPr>
          <w:rFonts w:asciiTheme="majorHAnsi" w:hAnsiTheme="majorHAnsi" w:cstheme="majorHAnsi"/>
          <w:szCs w:val="24"/>
          <w:lang w:eastAsia="zh-CN"/>
        </w:rPr>
      </w:pPr>
      <w:r w:rsidRPr="00DE7CF6">
        <w:rPr>
          <w:rFonts w:asciiTheme="majorHAnsi" w:hAnsiTheme="majorHAnsi" w:cstheme="majorHAnsi"/>
          <w:szCs w:val="24"/>
          <w:lang w:eastAsia="zh-CN"/>
        </w:rPr>
        <w:t>Il corrispettivo/valore orario è</w:t>
      </w:r>
      <w:r w:rsidR="00C52BAB" w:rsidRPr="00C52BAB">
        <w:rPr>
          <w:rFonts w:asciiTheme="majorHAnsi" w:hAnsiTheme="majorHAnsi" w:cstheme="majorHAnsi"/>
          <w:szCs w:val="24"/>
          <w:lang w:eastAsia="zh-CN"/>
        </w:rPr>
        <w:t xml:space="preserve"> come indicato nella Scheda Tecnica allegata all’Avvis</w:t>
      </w:r>
      <w:r w:rsidRPr="00DE7CF6">
        <w:rPr>
          <w:rFonts w:asciiTheme="majorHAnsi" w:hAnsiTheme="majorHAnsi" w:cstheme="majorHAnsi"/>
          <w:szCs w:val="24"/>
          <w:lang w:eastAsia="zh-CN"/>
        </w:rPr>
        <w:t xml:space="preserve">o Pubblico per l’accreditamento e nello specifico: </w:t>
      </w:r>
    </w:p>
    <w:p w14:paraId="15699231" w14:textId="77777777" w:rsidR="002A65EA" w:rsidRPr="00DE7CF6" w:rsidRDefault="002A65EA" w:rsidP="00C52BAB">
      <w:pPr>
        <w:suppressAutoHyphens/>
        <w:rPr>
          <w:rFonts w:asciiTheme="majorHAnsi" w:hAnsiTheme="majorHAnsi" w:cstheme="majorHAnsi"/>
          <w:szCs w:val="24"/>
          <w:lang w:eastAsia="zh-CN"/>
        </w:rPr>
      </w:pPr>
    </w:p>
    <w:p w14:paraId="3151AC0B" w14:textId="72814CE5" w:rsidR="002A65EA" w:rsidRPr="00DE7CF6" w:rsidRDefault="002A65EA" w:rsidP="002A65EA">
      <w:pPr>
        <w:pStyle w:val="Paragrafoelenco"/>
        <w:numPr>
          <w:ilvl w:val="0"/>
          <w:numId w:val="15"/>
        </w:numPr>
        <w:rPr>
          <w:rFonts w:asciiTheme="majorHAnsi" w:hAnsiTheme="majorHAnsi" w:cstheme="majorHAnsi"/>
          <w:sz w:val="24"/>
          <w:szCs w:val="24"/>
        </w:rPr>
      </w:pPr>
      <w:r w:rsidRPr="00DE7CF6">
        <w:rPr>
          <w:rFonts w:asciiTheme="majorHAnsi" w:hAnsiTheme="majorHAnsi" w:cstheme="majorHAnsi"/>
          <w:sz w:val="24"/>
          <w:szCs w:val="24"/>
        </w:rPr>
        <w:t xml:space="preserve">Il </w:t>
      </w:r>
      <w:r w:rsidRPr="00DE7CF6">
        <w:rPr>
          <w:rFonts w:asciiTheme="majorHAnsi" w:hAnsiTheme="majorHAnsi" w:cstheme="majorHAnsi"/>
          <w:b/>
          <w:sz w:val="24"/>
          <w:szCs w:val="24"/>
          <w:u w:val="single"/>
        </w:rPr>
        <w:t>costo orario degli Educatori</w:t>
      </w:r>
      <w:r w:rsidRPr="00DE7CF6">
        <w:rPr>
          <w:rFonts w:asciiTheme="majorHAnsi" w:hAnsiTheme="majorHAnsi" w:cstheme="majorHAnsi"/>
          <w:sz w:val="24"/>
          <w:szCs w:val="24"/>
        </w:rPr>
        <w:t xml:space="preserve"> impiegati nei servizi di A</w:t>
      </w:r>
      <w:r w:rsidR="00B366D7">
        <w:rPr>
          <w:rFonts w:asciiTheme="majorHAnsi" w:hAnsiTheme="majorHAnsi" w:cstheme="majorHAnsi"/>
          <w:sz w:val="24"/>
          <w:szCs w:val="24"/>
        </w:rPr>
        <w:t xml:space="preserve">ssistenza Educativa Scolastica </w:t>
      </w:r>
      <w:bookmarkStart w:id="0" w:name="_GoBack"/>
      <w:bookmarkEnd w:id="0"/>
      <w:r w:rsidRPr="00DE7CF6">
        <w:rPr>
          <w:rFonts w:asciiTheme="majorHAnsi" w:hAnsiTheme="majorHAnsi" w:cstheme="majorHAnsi"/>
          <w:sz w:val="24"/>
          <w:szCs w:val="24"/>
        </w:rPr>
        <w:t>per una prestazione di 60 minuti effettivamente resa all’utente è il seguente:</w:t>
      </w:r>
    </w:p>
    <w:p w14:paraId="2541E057" w14:textId="77777777" w:rsidR="002A65EA" w:rsidRPr="00DE7CF6" w:rsidRDefault="002A65EA" w:rsidP="002A65EA">
      <w:pPr>
        <w:pStyle w:val="Paragrafoelenco"/>
        <w:numPr>
          <w:ilvl w:val="1"/>
          <w:numId w:val="14"/>
        </w:numPr>
        <w:spacing w:after="0" w:line="240" w:lineRule="auto"/>
        <w:jc w:val="both"/>
        <w:rPr>
          <w:rFonts w:asciiTheme="majorHAnsi" w:hAnsiTheme="majorHAnsi" w:cstheme="majorHAnsi"/>
          <w:sz w:val="24"/>
          <w:szCs w:val="24"/>
        </w:rPr>
      </w:pPr>
      <w:r w:rsidRPr="00DE7CF6">
        <w:rPr>
          <w:rFonts w:asciiTheme="majorHAnsi" w:hAnsiTheme="majorHAnsi" w:cstheme="majorHAnsi"/>
          <w:sz w:val="24"/>
          <w:szCs w:val="24"/>
        </w:rPr>
        <w:t xml:space="preserve">periodo settembre/dicembre </w:t>
      </w:r>
      <w:proofErr w:type="gramStart"/>
      <w:r w:rsidRPr="00DE7CF6">
        <w:rPr>
          <w:rFonts w:asciiTheme="majorHAnsi" w:hAnsiTheme="majorHAnsi" w:cstheme="majorHAnsi"/>
          <w:sz w:val="24"/>
          <w:szCs w:val="24"/>
        </w:rPr>
        <w:t>2024  in</w:t>
      </w:r>
      <w:proofErr w:type="gramEnd"/>
      <w:r w:rsidRPr="00DE7CF6">
        <w:rPr>
          <w:rFonts w:asciiTheme="majorHAnsi" w:hAnsiTheme="majorHAnsi" w:cstheme="majorHAnsi"/>
          <w:sz w:val="24"/>
          <w:szCs w:val="24"/>
        </w:rPr>
        <w:t xml:space="preserve"> </w:t>
      </w:r>
      <w:r w:rsidRPr="00DE7CF6">
        <w:rPr>
          <w:rFonts w:asciiTheme="majorHAnsi" w:hAnsiTheme="majorHAnsi" w:cstheme="majorHAnsi"/>
          <w:b/>
          <w:sz w:val="24"/>
          <w:szCs w:val="24"/>
        </w:rPr>
        <w:t>€ 24,00 (IVA inclusa se dovuta)</w:t>
      </w:r>
      <w:r w:rsidRPr="00DE7CF6">
        <w:rPr>
          <w:rFonts w:asciiTheme="majorHAnsi" w:hAnsiTheme="majorHAnsi" w:cstheme="majorHAnsi"/>
          <w:sz w:val="24"/>
          <w:szCs w:val="24"/>
        </w:rPr>
        <w:t xml:space="preserve">;    </w:t>
      </w:r>
    </w:p>
    <w:p w14:paraId="6B4821E0" w14:textId="77777777" w:rsidR="002A65EA" w:rsidRPr="00DE7CF6" w:rsidRDefault="002A65EA" w:rsidP="002A65EA">
      <w:pPr>
        <w:pStyle w:val="Paragrafoelenco"/>
        <w:numPr>
          <w:ilvl w:val="1"/>
          <w:numId w:val="14"/>
        </w:numPr>
        <w:spacing w:after="0" w:line="240" w:lineRule="auto"/>
        <w:jc w:val="both"/>
        <w:rPr>
          <w:rFonts w:asciiTheme="majorHAnsi" w:hAnsiTheme="majorHAnsi" w:cstheme="majorHAnsi"/>
          <w:sz w:val="24"/>
          <w:szCs w:val="24"/>
        </w:rPr>
      </w:pPr>
      <w:r w:rsidRPr="00DE7CF6">
        <w:rPr>
          <w:rFonts w:asciiTheme="majorHAnsi" w:hAnsiTheme="majorHAnsi" w:cstheme="majorHAnsi"/>
          <w:sz w:val="24"/>
          <w:szCs w:val="24"/>
        </w:rPr>
        <w:t xml:space="preserve">periodo gennaio /dicembre 2025 in </w:t>
      </w:r>
      <w:r w:rsidRPr="00DE7CF6">
        <w:rPr>
          <w:rFonts w:asciiTheme="majorHAnsi" w:hAnsiTheme="majorHAnsi" w:cstheme="majorHAnsi"/>
          <w:b/>
          <w:sz w:val="24"/>
          <w:szCs w:val="24"/>
        </w:rPr>
        <w:t xml:space="preserve">€ 25,00 (IVA inclusa se dovuta);    </w:t>
      </w:r>
      <w:r w:rsidRPr="00DE7CF6">
        <w:rPr>
          <w:rFonts w:asciiTheme="majorHAnsi" w:hAnsiTheme="majorHAnsi" w:cstheme="majorHAnsi"/>
          <w:sz w:val="24"/>
          <w:szCs w:val="24"/>
        </w:rPr>
        <w:t xml:space="preserve">   </w:t>
      </w:r>
    </w:p>
    <w:p w14:paraId="49487806" w14:textId="77777777" w:rsidR="002A65EA" w:rsidRPr="00DE7CF6" w:rsidRDefault="002A65EA" w:rsidP="002A65EA">
      <w:pPr>
        <w:pStyle w:val="Paragrafoelenco"/>
        <w:numPr>
          <w:ilvl w:val="1"/>
          <w:numId w:val="14"/>
        </w:numPr>
        <w:spacing w:after="0" w:line="240" w:lineRule="auto"/>
        <w:jc w:val="both"/>
        <w:rPr>
          <w:rFonts w:asciiTheme="majorHAnsi" w:hAnsiTheme="majorHAnsi" w:cstheme="majorHAnsi"/>
          <w:sz w:val="24"/>
          <w:szCs w:val="24"/>
        </w:rPr>
      </w:pPr>
      <w:r w:rsidRPr="00DE7CF6">
        <w:rPr>
          <w:rFonts w:asciiTheme="majorHAnsi" w:hAnsiTheme="majorHAnsi" w:cstheme="majorHAnsi"/>
          <w:sz w:val="24"/>
          <w:szCs w:val="24"/>
        </w:rPr>
        <w:t xml:space="preserve">periodo gennaio 2026 / agosto 2027 in </w:t>
      </w:r>
      <w:r w:rsidRPr="00DE7CF6">
        <w:rPr>
          <w:rFonts w:asciiTheme="majorHAnsi" w:hAnsiTheme="majorHAnsi" w:cstheme="majorHAnsi"/>
          <w:b/>
          <w:sz w:val="24"/>
          <w:szCs w:val="24"/>
        </w:rPr>
        <w:t>€ 26,00 (IVA inclusa se dovuta</w:t>
      </w:r>
      <w:proofErr w:type="gramStart"/>
      <w:r w:rsidRPr="00DE7CF6">
        <w:rPr>
          <w:rFonts w:asciiTheme="majorHAnsi" w:hAnsiTheme="majorHAnsi" w:cstheme="majorHAnsi"/>
          <w:b/>
          <w:sz w:val="24"/>
          <w:szCs w:val="24"/>
        </w:rPr>
        <w:t xml:space="preserve">) </w:t>
      </w:r>
      <w:r w:rsidRPr="00DE7CF6">
        <w:rPr>
          <w:rFonts w:asciiTheme="majorHAnsi" w:hAnsiTheme="majorHAnsi" w:cstheme="majorHAnsi"/>
          <w:sz w:val="24"/>
          <w:szCs w:val="24"/>
        </w:rPr>
        <w:t>;</w:t>
      </w:r>
      <w:proofErr w:type="gramEnd"/>
      <w:r w:rsidRPr="00DE7CF6">
        <w:rPr>
          <w:rFonts w:asciiTheme="majorHAnsi" w:hAnsiTheme="majorHAnsi" w:cstheme="majorHAnsi"/>
          <w:sz w:val="24"/>
          <w:szCs w:val="24"/>
        </w:rPr>
        <w:t xml:space="preserve">   </w:t>
      </w:r>
    </w:p>
    <w:p w14:paraId="7C315C83" w14:textId="77777777" w:rsidR="002A65EA" w:rsidRPr="00DE7CF6" w:rsidRDefault="002A65EA" w:rsidP="002A65EA">
      <w:pPr>
        <w:rPr>
          <w:rFonts w:asciiTheme="majorHAnsi" w:hAnsiTheme="majorHAnsi" w:cstheme="majorHAnsi"/>
          <w:szCs w:val="24"/>
        </w:rPr>
      </w:pPr>
    </w:p>
    <w:p w14:paraId="0ECD9ACB" w14:textId="6EADC62F" w:rsidR="00C52BAB" w:rsidRPr="00DA40D3" w:rsidRDefault="002A65EA" w:rsidP="00DA40D3">
      <w:pPr>
        <w:pStyle w:val="Paragrafoelenco"/>
        <w:numPr>
          <w:ilvl w:val="0"/>
          <w:numId w:val="15"/>
        </w:numPr>
        <w:rPr>
          <w:rFonts w:asciiTheme="majorHAnsi" w:hAnsiTheme="majorHAnsi" w:cstheme="majorHAnsi"/>
          <w:sz w:val="24"/>
          <w:szCs w:val="24"/>
        </w:rPr>
      </w:pPr>
      <w:r w:rsidRPr="00DE7CF6">
        <w:rPr>
          <w:rFonts w:asciiTheme="majorHAnsi" w:hAnsiTheme="majorHAnsi" w:cstheme="majorHAnsi"/>
          <w:sz w:val="24"/>
          <w:szCs w:val="24"/>
        </w:rPr>
        <w:t xml:space="preserve">Il </w:t>
      </w:r>
      <w:r w:rsidRPr="00DE7CF6">
        <w:rPr>
          <w:rFonts w:asciiTheme="majorHAnsi" w:hAnsiTheme="majorHAnsi" w:cstheme="majorHAnsi"/>
          <w:sz w:val="24"/>
          <w:szCs w:val="24"/>
          <w:u w:val="single"/>
        </w:rPr>
        <w:t xml:space="preserve">costo orario del </w:t>
      </w:r>
      <w:r w:rsidRPr="00DE7CF6">
        <w:rPr>
          <w:rFonts w:asciiTheme="majorHAnsi" w:hAnsiTheme="majorHAnsi" w:cstheme="majorHAnsi"/>
          <w:b/>
          <w:sz w:val="24"/>
          <w:szCs w:val="24"/>
          <w:u w:val="single"/>
        </w:rPr>
        <w:t>Coordinatore della Coop. Soc.</w:t>
      </w:r>
      <w:r w:rsidRPr="00DE7CF6">
        <w:rPr>
          <w:rFonts w:asciiTheme="majorHAnsi" w:hAnsiTheme="majorHAnsi" w:cstheme="majorHAnsi"/>
          <w:sz w:val="24"/>
          <w:szCs w:val="24"/>
        </w:rPr>
        <w:t xml:space="preserve"> accreditata per la gestione degli interventi nel periodo settembre 2024 / agosto </w:t>
      </w:r>
      <w:proofErr w:type="gramStart"/>
      <w:r w:rsidRPr="00DE7CF6">
        <w:rPr>
          <w:rFonts w:asciiTheme="majorHAnsi" w:hAnsiTheme="majorHAnsi" w:cstheme="majorHAnsi"/>
          <w:sz w:val="24"/>
          <w:szCs w:val="24"/>
        </w:rPr>
        <w:t>2027  è</w:t>
      </w:r>
      <w:proofErr w:type="gramEnd"/>
      <w:r w:rsidRPr="00DE7CF6">
        <w:rPr>
          <w:rFonts w:asciiTheme="majorHAnsi" w:hAnsiTheme="majorHAnsi" w:cstheme="majorHAnsi"/>
          <w:sz w:val="24"/>
          <w:szCs w:val="24"/>
        </w:rPr>
        <w:t xml:space="preserve"> di </w:t>
      </w:r>
      <w:r w:rsidRPr="00DE7CF6">
        <w:rPr>
          <w:rFonts w:asciiTheme="majorHAnsi" w:hAnsiTheme="majorHAnsi" w:cstheme="majorHAnsi"/>
          <w:b/>
          <w:sz w:val="24"/>
          <w:szCs w:val="24"/>
        </w:rPr>
        <w:t>€ 27,30</w:t>
      </w:r>
      <w:r w:rsidRPr="00DE7CF6">
        <w:rPr>
          <w:rFonts w:asciiTheme="majorHAnsi" w:hAnsiTheme="majorHAnsi" w:cstheme="majorHAnsi"/>
          <w:sz w:val="24"/>
          <w:szCs w:val="24"/>
        </w:rPr>
        <w:t xml:space="preserve">  </w:t>
      </w:r>
      <w:r w:rsidRPr="00DE7CF6">
        <w:rPr>
          <w:rFonts w:asciiTheme="majorHAnsi" w:hAnsiTheme="majorHAnsi" w:cstheme="majorHAnsi"/>
          <w:b/>
          <w:sz w:val="24"/>
          <w:szCs w:val="24"/>
        </w:rPr>
        <w:t xml:space="preserve">(IVA inclusa se </w:t>
      </w:r>
      <w:r w:rsidRPr="00DE7CF6">
        <w:rPr>
          <w:rFonts w:asciiTheme="majorHAnsi" w:hAnsiTheme="majorHAnsi" w:cstheme="majorHAnsi"/>
          <w:b/>
          <w:sz w:val="24"/>
          <w:szCs w:val="24"/>
        </w:rPr>
        <w:lastRenderedPageBreak/>
        <w:t xml:space="preserve">dovuta). </w:t>
      </w:r>
      <w:r w:rsidRPr="00DE7CF6">
        <w:rPr>
          <w:rFonts w:asciiTheme="majorHAnsi" w:hAnsiTheme="majorHAnsi" w:cstheme="majorHAnsi"/>
          <w:sz w:val="24"/>
          <w:szCs w:val="24"/>
        </w:rPr>
        <w:t xml:space="preserve">Si prevedono 3 ore per minori, riconosciuti anche in caso di più minori nello stesso nucleo familiare. </w:t>
      </w:r>
    </w:p>
    <w:p w14:paraId="00B80B88"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8. Revisione del corrispettivo</w:t>
      </w:r>
    </w:p>
    <w:p w14:paraId="2F9F1335"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Il corrispettivo/valore orario previsto nelle Schede Tecniche sarà in vigore sino a eventuali aggiornamenti e/o modifiche che saranno oggetto di adozione di specifici provvedimenti. </w:t>
      </w:r>
    </w:p>
    <w:p w14:paraId="04B0B7F1" w14:textId="77777777" w:rsidR="00C52BAB" w:rsidRPr="00C52BAB" w:rsidRDefault="00C52BAB" w:rsidP="00C52BAB">
      <w:pPr>
        <w:suppressAutoHyphens/>
        <w:rPr>
          <w:rFonts w:asciiTheme="majorHAnsi" w:hAnsiTheme="majorHAnsi" w:cstheme="majorHAnsi"/>
          <w:b/>
          <w:bCs/>
          <w:szCs w:val="24"/>
          <w:lang w:eastAsia="zh-CN"/>
        </w:rPr>
      </w:pPr>
    </w:p>
    <w:p w14:paraId="0A8D55CF"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 xml:space="preserve">9. Pagamenti e fatturazioni </w:t>
      </w:r>
    </w:p>
    <w:p w14:paraId="6B219956"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Al soggetto accreditato sarà corrisposto un pagamento in relazione all’effettiva erogazione degli interventi stabiliti dal PE con le modalità di seguito descritte.</w:t>
      </w:r>
    </w:p>
    <w:p w14:paraId="0304641B"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Mensilmente dovranno essere inviate le fatture riferite all’attività complessiva erogata nel mese di riferimento al Comune di riferimento o all’Ufficio di Piano se delegato dal Comune alla gestione del servizio. </w:t>
      </w:r>
    </w:p>
    <w:p w14:paraId="5A81123C"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Ogni fattura dovrà essere accompagnata dalla modulistica relativa agli interventi resi (fogli di registrazione degli interventi per ogni singolo utente).</w:t>
      </w:r>
    </w:p>
    <w:p w14:paraId="24A56B02" w14:textId="77777777" w:rsidR="00C52BAB" w:rsidRPr="00C52BAB" w:rsidRDefault="00C52BAB" w:rsidP="00C52BAB">
      <w:pPr>
        <w:suppressLineNumbers w:val="0"/>
        <w:suppressAutoHyphens/>
        <w:jc w:val="left"/>
        <w:rPr>
          <w:rFonts w:asciiTheme="majorHAnsi" w:hAnsiTheme="majorHAnsi" w:cstheme="majorHAnsi"/>
          <w:szCs w:val="24"/>
          <w:lang w:eastAsia="zh-CN"/>
        </w:rPr>
      </w:pPr>
    </w:p>
    <w:p w14:paraId="45AC4642" w14:textId="77777777" w:rsidR="002A65EA" w:rsidRPr="00DE7CF6"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Il pagamento è comunque subordinato alla stipulazione del patto.</w:t>
      </w:r>
    </w:p>
    <w:p w14:paraId="6EA4B728" w14:textId="77777777" w:rsidR="002A65EA" w:rsidRPr="00DE7CF6" w:rsidRDefault="002A65EA" w:rsidP="00C52BAB">
      <w:pPr>
        <w:suppressAutoHyphens/>
        <w:rPr>
          <w:rFonts w:asciiTheme="majorHAnsi" w:hAnsiTheme="majorHAnsi" w:cstheme="majorHAnsi"/>
          <w:szCs w:val="24"/>
          <w:lang w:eastAsia="zh-CN"/>
        </w:rPr>
      </w:pPr>
      <w:r w:rsidRPr="00DE7CF6">
        <w:rPr>
          <w:rFonts w:asciiTheme="majorHAnsi" w:hAnsiTheme="majorHAnsi" w:cstheme="majorHAnsi"/>
          <w:szCs w:val="24"/>
          <w:lang w:eastAsia="zh-CN"/>
        </w:rPr>
        <w:t>L</w:t>
      </w:r>
      <w:r w:rsidR="00C52BAB" w:rsidRPr="00C52BAB">
        <w:rPr>
          <w:rFonts w:asciiTheme="majorHAnsi" w:hAnsiTheme="majorHAnsi" w:cstheme="majorHAnsi"/>
          <w:szCs w:val="24"/>
          <w:lang w:eastAsia="zh-CN"/>
        </w:rPr>
        <w:t xml:space="preserve">’Azienda Sociale Comuni Insieme A.S.C.I. nel caso di delega alla gestione del servizio, procederà al pagamento delle prestazioni solo dopo avere accertato la regolarità contributiva presso gli appositi istituti mediante la richiesta del DURC. </w:t>
      </w:r>
    </w:p>
    <w:p w14:paraId="1834B97D" w14:textId="7D101FE6"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In caso di DURC irregolare trovano applicazione le disposizioni di cui all’art. 4, c. 2 e art. 6 del DPR 5.10.2010, n. 207. La presenza di un DURC irregolare, fatto salvo quanto previsto nell’art. 6, c. 8 del DPR 207/2010 imporrà alla stazione appaltante di versare direttamente agli enti previdenziali la somma a debito della ditta risultante dal DURC.</w:t>
      </w:r>
    </w:p>
    <w:p w14:paraId="39BCA1A4" w14:textId="77777777" w:rsidR="00C52BAB" w:rsidRPr="00C52BAB" w:rsidRDefault="00C52BAB" w:rsidP="00C52BAB">
      <w:pPr>
        <w:suppressAutoHyphens/>
        <w:rPr>
          <w:rFonts w:asciiTheme="majorHAnsi" w:hAnsiTheme="majorHAnsi" w:cstheme="majorHAnsi"/>
          <w:b/>
          <w:bCs/>
          <w:szCs w:val="24"/>
          <w:lang w:eastAsia="zh-CN"/>
        </w:rPr>
      </w:pPr>
    </w:p>
    <w:p w14:paraId="1491D105"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10. Responsabilità</w:t>
      </w:r>
    </w:p>
    <w:p w14:paraId="390C6863"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Il soggetto accreditato è responsabile nei confronti di ASCI del corretto adempimento delle prestazioni oggetto del Patto.</w:t>
      </w:r>
    </w:p>
    <w:p w14:paraId="2C0D60F4" w14:textId="77777777" w:rsidR="00C52BAB" w:rsidRPr="00C52BAB" w:rsidRDefault="00C52BAB" w:rsidP="00C52BAB">
      <w:pPr>
        <w:suppressAutoHyphens/>
        <w:rPr>
          <w:rFonts w:asciiTheme="majorHAnsi" w:hAnsiTheme="majorHAnsi" w:cstheme="majorHAnsi"/>
          <w:szCs w:val="24"/>
          <w:lang w:eastAsia="zh-CN"/>
        </w:rPr>
      </w:pPr>
      <w:proofErr w:type="gramStart"/>
      <w:r w:rsidRPr="00C52BAB">
        <w:rPr>
          <w:rFonts w:asciiTheme="majorHAnsi" w:hAnsiTheme="majorHAnsi" w:cstheme="majorHAnsi"/>
          <w:szCs w:val="24"/>
          <w:lang w:eastAsia="zh-CN"/>
        </w:rPr>
        <w:t>E’</w:t>
      </w:r>
      <w:proofErr w:type="gramEnd"/>
      <w:r w:rsidRPr="00C52BAB">
        <w:rPr>
          <w:rFonts w:asciiTheme="majorHAnsi" w:hAnsiTheme="majorHAnsi" w:cstheme="majorHAnsi"/>
          <w:szCs w:val="24"/>
          <w:lang w:eastAsia="zh-CN"/>
        </w:rPr>
        <w:t xml:space="preserve"> altresì, responsabile nei confronti dell’Azienda e dei Comuni dell’Ambito e dei terzi dei danni di qualsiasi natura, materiali o immateriali, diretti ed indiretti, causati a cose o persone e connessi all’esecuzione del Patto, anche se derivanti dall’operato dei suoi dipendenti e consulenti.</w:t>
      </w:r>
    </w:p>
    <w:p w14:paraId="184D32F4" w14:textId="77777777" w:rsidR="00C52BAB" w:rsidRPr="00C52BAB" w:rsidRDefault="00C52BAB" w:rsidP="00C52BAB">
      <w:pPr>
        <w:suppressAutoHyphens/>
        <w:rPr>
          <w:rFonts w:asciiTheme="majorHAnsi" w:hAnsiTheme="majorHAnsi" w:cstheme="majorHAnsi"/>
          <w:b/>
          <w:bCs/>
          <w:szCs w:val="24"/>
          <w:lang w:eastAsia="zh-CN"/>
        </w:rPr>
      </w:pPr>
      <w:r w:rsidRPr="00C52BAB">
        <w:rPr>
          <w:rFonts w:asciiTheme="majorHAnsi" w:hAnsiTheme="majorHAnsi" w:cstheme="majorHAnsi"/>
          <w:szCs w:val="24"/>
          <w:lang w:eastAsia="zh-CN"/>
        </w:rPr>
        <w:t>È fatto obbligo al soggetto accreditato di mantenere l’Azienda e i singoli comuni sollevati ed indenni da richieste di risarcimento dei danni e da eventuali azioni legali promosse da terzi.</w:t>
      </w:r>
    </w:p>
    <w:p w14:paraId="64A88AF6" w14:textId="77777777" w:rsidR="00C52BAB" w:rsidRPr="00C52BAB" w:rsidRDefault="00C52BAB" w:rsidP="00C52BAB">
      <w:pPr>
        <w:suppressAutoHyphens/>
        <w:rPr>
          <w:rFonts w:asciiTheme="majorHAnsi" w:hAnsiTheme="majorHAnsi" w:cstheme="majorHAnsi"/>
          <w:b/>
          <w:bCs/>
          <w:szCs w:val="24"/>
          <w:lang w:eastAsia="zh-CN"/>
        </w:rPr>
      </w:pPr>
    </w:p>
    <w:p w14:paraId="30E7F4C8"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11. Vigilanza e controlli</w:t>
      </w:r>
    </w:p>
    <w:p w14:paraId="4DA66855"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L’Azienda Sociale Comuni Insieme, per il tramite dell’Ufficio di Piano, provvederà ad effettuare i controlli, in qualsiasi momento, rispetto al mantenimento dei requisiti minimi inderogabili e dei requisiti di qualità soggettivi per l’accreditamento richiesti e previsti nell’Avviso ed alle caratteristiche presenti nell’offerta progettuale dell’accreditato. A tal fine potrà utilizzare le </w:t>
      </w:r>
      <w:r w:rsidRPr="00C52BAB">
        <w:rPr>
          <w:rFonts w:asciiTheme="majorHAnsi" w:hAnsiTheme="majorHAnsi" w:cstheme="majorHAnsi"/>
          <w:szCs w:val="24"/>
          <w:lang w:eastAsia="zh-CN"/>
        </w:rPr>
        <w:lastRenderedPageBreak/>
        <w:t>modalità di verifica e controllo ritenute più adeguate rispetto alla specificità del servizio, anche avvalendosi di soggetti esterni indipendenti e qualificati.</w:t>
      </w:r>
    </w:p>
    <w:p w14:paraId="03FD7041"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I controlli saranno effettuati tramite richiesta di produzione di documentazione e/o incontri. L’Ufficio di Piano potrà svolgere controlli e verifiche d’ufficio e/o su segnalazione di eventuali inadempienze da parte dei Comuni e dei soggetti beneficiari dei servizi.</w:t>
      </w:r>
    </w:p>
    <w:p w14:paraId="2CC82C41" w14:textId="77777777" w:rsidR="00C52BAB" w:rsidRPr="00C52BAB" w:rsidRDefault="00C52BAB" w:rsidP="00C52BAB">
      <w:pPr>
        <w:suppressAutoHyphens/>
        <w:rPr>
          <w:rFonts w:asciiTheme="majorHAnsi" w:hAnsiTheme="majorHAnsi" w:cstheme="majorHAnsi"/>
          <w:szCs w:val="24"/>
          <w:lang w:eastAsia="zh-CN"/>
        </w:rPr>
      </w:pPr>
    </w:p>
    <w:p w14:paraId="16568DC3"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Prima dell’eventuale applicazione di qualsiasi sanzione, le inadempienze e le irregolarità riscontrate dovranno essere contestate al prestatore di servizio, che avrà la facoltà di formulare le sue osservazioni/deduzioni.</w:t>
      </w:r>
    </w:p>
    <w:p w14:paraId="118924A5" w14:textId="77777777" w:rsidR="00C52BAB" w:rsidRPr="00C52BAB" w:rsidRDefault="00C52BAB" w:rsidP="00C52BAB">
      <w:pPr>
        <w:suppressAutoHyphens/>
        <w:rPr>
          <w:rFonts w:asciiTheme="majorHAnsi" w:hAnsiTheme="majorHAnsi" w:cstheme="majorHAnsi"/>
          <w:szCs w:val="24"/>
          <w:lang w:eastAsia="zh-CN"/>
        </w:rPr>
      </w:pPr>
    </w:p>
    <w:p w14:paraId="554F8743"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12. Penalità</w:t>
      </w:r>
    </w:p>
    <w:p w14:paraId="6704ED74"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In caso di inadempimento ovvero adempimento parziale delle prestazioni, saranno applicate le seguenti penali:</w:t>
      </w:r>
    </w:p>
    <w:p w14:paraId="43166C5B" w14:textId="77777777" w:rsidR="00C52BAB" w:rsidRPr="00C52BAB" w:rsidRDefault="00C52BAB" w:rsidP="00C52BAB">
      <w:pPr>
        <w:numPr>
          <w:ilvl w:val="0"/>
          <w:numId w:val="5"/>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Ritardo nell’attivazione dell’intervento rispetto al termine previsto nella Scheda tecnica del Servizio € 100,00 per ogni giorno di ritardo;</w:t>
      </w:r>
    </w:p>
    <w:p w14:paraId="4E47CA81" w14:textId="77777777" w:rsidR="00C52BAB" w:rsidRPr="00C52BAB" w:rsidRDefault="00C52BAB" w:rsidP="00C52BAB">
      <w:pPr>
        <w:numPr>
          <w:ilvl w:val="0"/>
          <w:numId w:val="5"/>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Mancata comunicazione di eventi di carattere straordinario riguardanti l’andamento del servizio nei termini previsti all’art. 3 comma 3 del presente Patto - € 300,00;</w:t>
      </w:r>
    </w:p>
    <w:p w14:paraId="3330A2D6" w14:textId="77777777" w:rsidR="00C52BAB" w:rsidRPr="00C52BAB" w:rsidRDefault="00C52BAB" w:rsidP="00C52BAB">
      <w:pPr>
        <w:numPr>
          <w:ilvl w:val="0"/>
          <w:numId w:val="5"/>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Mancata designazione di sostituti di operatori assenti secondo i termini previsti all’art. 3 comma 4 del presente Patto - € 200,00;</w:t>
      </w:r>
    </w:p>
    <w:p w14:paraId="6BE3BBC3" w14:textId="77777777" w:rsidR="00C52BAB" w:rsidRPr="00C52BAB" w:rsidRDefault="00C52BAB" w:rsidP="00C52BAB">
      <w:pPr>
        <w:numPr>
          <w:ilvl w:val="0"/>
          <w:numId w:val="5"/>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Mancata partecipazione agli incontri di verifica secondo i termini previsti all’art. 4 comma 1,2 e 3 del presente Patto - € 100,00;</w:t>
      </w:r>
    </w:p>
    <w:p w14:paraId="1AA727BF" w14:textId="77777777" w:rsidR="00C52BAB" w:rsidRPr="00C52BAB" w:rsidRDefault="00C52BAB" w:rsidP="00C52BAB">
      <w:pPr>
        <w:numPr>
          <w:ilvl w:val="0"/>
          <w:numId w:val="5"/>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Invio di personale senza il possesso del titolo di studio richiesto - € 300,00.</w:t>
      </w:r>
    </w:p>
    <w:p w14:paraId="19AC8043"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L’applicazione delle penali dovrà essere preceduta da regolare contestazione dell’inadempienza, verso cui il soggetto accreditato avrà la facoltà di presentare le proprie controdeduzioni entro e non oltre 10 giorni dalla comunicazione della contestazione inviata dall’Azienda e/o dal Comune interessato.</w:t>
      </w:r>
    </w:p>
    <w:p w14:paraId="09C154D2"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In caso di mancata presentazione o accoglimento delle controdeduzioni si procederà all’applicazione delle sopra citate penali.</w:t>
      </w:r>
    </w:p>
    <w:p w14:paraId="58DFC4E5" w14:textId="77777777" w:rsidR="00C52BAB" w:rsidRPr="00C52BAB" w:rsidRDefault="00C52BAB" w:rsidP="00C52BAB">
      <w:pPr>
        <w:suppressAutoHyphens/>
        <w:rPr>
          <w:rFonts w:asciiTheme="majorHAnsi" w:hAnsiTheme="majorHAnsi" w:cstheme="majorHAnsi"/>
          <w:b/>
          <w:bCs/>
          <w:szCs w:val="24"/>
          <w:lang w:eastAsia="zh-CN"/>
        </w:rPr>
      </w:pPr>
      <w:proofErr w:type="gramStart"/>
      <w:r w:rsidRPr="00C52BAB">
        <w:rPr>
          <w:rFonts w:asciiTheme="majorHAnsi" w:hAnsiTheme="majorHAnsi" w:cstheme="majorHAnsi"/>
          <w:szCs w:val="24"/>
          <w:lang w:eastAsia="zh-CN"/>
        </w:rPr>
        <w:t>E’</w:t>
      </w:r>
      <w:proofErr w:type="gramEnd"/>
      <w:r w:rsidRPr="00C52BAB">
        <w:rPr>
          <w:rFonts w:asciiTheme="majorHAnsi" w:hAnsiTheme="majorHAnsi" w:cstheme="majorHAnsi"/>
          <w:szCs w:val="24"/>
          <w:lang w:eastAsia="zh-CN"/>
        </w:rPr>
        <w:t xml:space="preserve"> fatto salvo il diritto di Comuni Insieme al risarcimento dell’eventuale ulteriore danno.</w:t>
      </w:r>
    </w:p>
    <w:p w14:paraId="1B915F68" w14:textId="77777777" w:rsidR="00C52BAB" w:rsidRPr="00C52BAB" w:rsidRDefault="00C52BAB" w:rsidP="00C52BAB">
      <w:pPr>
        <w:suppressAutoHyphens/>
        <w:rPr>
          <w:rFonts w:asciiTheme="majorHAnsi" w:hAnsiTheme="majorHAnsi" w:cstheme="majorHAnsi"/>
          <w:b/>
          <w:bCs/>
          <w:szCs w:val="24"/>
          <w:lang w:eastAsia="zh-CN"/>
        </w:rPr>
      </w:pPr>
    </w:p>
    <w:p w14:paraId="3305E6EF"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13. Cause di risoluzione</w:t>
      </w:r>
    </w:p>
    <w:p w14:paraId="0479239D"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Il presente Patto può essere risolto, con effetto immediato, nei seguenti casi:</w:t>
      </w:r>
    </w:p>
    <w:p w14:paraId="3657E7C5" w14:textId="77777777" w:rsidR="00C52BAB" w:rsidRPr="00C52BAB" w:rsidRDefault="00C52BAB" w:rsidP="00C52BAB">
      <w:pPr>
        <w:numPr>
          <w:ilvl w:val="0"/>
          <w:numId w:val="10"/>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Gravi violazioni degli obblighi previsti nel patto e nei criteri di accreditamento;</w:t>
      </w:r>
    </w:p>
    <w:p w14:paraId="65635112" w14:textId="77777777" w:rsidR="00C52BAB" w:rsidRPr="00C52BAB" w:rsidRDefault="00C52BAB" w:rsidP="00C52BAB">
      <w:pPr>
        <w:numPr>
          <w:ilvl w:val="0"/>
          <w:numId w:val="10"/>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Impiego continuativo e reiterato di personale professionale non idoneo, non qualificato e non in possesso di regolare contratto di lavoro;</w:t>
      </w:r>
    </w:p>
    <w:p w14:paraId="2E2A1DF2" w14:textId="77777777" w:rsidR="00C52BAB" w:rsidRPr="00C52BAB" w:rsidRDefault="00C52BAB" w:rsidP="00C52BAB">
      <w:pPr>
        <w:numPr>
          <w:ilvl w:val="0"/>
          <w:numId w:val="10"/>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Mancata attivazione degli interventi richiesti in numero superiore a tre.</w:t>
      </w:r>
    </w:p>
    <w:p w14:paraId="20CB90CD"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Qualora vengano verificate le suddette gravi inadempienze o la perdita dei requisiti prescritti si procederà a formale notifica di avvio del procedimento di cancellazione dall’Albo; il soggetto </w:t>
      </w:r>
      <w:r w:rsidRPr="00C52BAB">
        <w:rPr>
          <w:rFonts w:asciiTheme="majorHAnsi" w:hAnsiTheme="majorHAnsi" w:cstheme="majorHAnsi"/>
          <w:szCs w:val="24"/>
          <w:lang w:eastAsia="zh-CN"/>
        </w:rPr>
        <w:lastRenderedPageBreak/>
        <w:t>accreditato avrà tempo 10 giorni per fornire spiegazioni che, se ritenute esaustive, definiranno il procedimento dando luogo solo alle penalità indicate nel presente Patto.</w:t>
      </w:r>
    </w:p>
    <w:p w14:paraId="3C7ED1AE"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L’Azienda Sociale Comuni Insieme procederà alla sospensione e/o risoluzione del Patto a seguito di comunicazione dell’Ufficio di Piano.</w:t>
      </w:r>
    </w:p>
    <w:p w14:paraId="683EC571"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A seguito di due sospensioni si procederà all’automatica risoluzione.</w:t>
      </w:r>
    </w:p>
    <w:p w14:paraId="11389A27" w14:textId="438C3CE0" w:rsidR="00C52BAB" w:rsidRPr="00C52BAB" w:rsidRDefault="00C52BAB" w:rsidP="00C52BAB">
      <w:pPr>
        <w:suppressAutoHyphens/>
        <w:rPr>
          <w:rFonts w:asciiTheme="majorHAnsi" w:hAnsiTheme="majorHAnsi" w:cstheme="majorHAnsi"/>
          <w:b/>
          <w:bCs/>
          <w:szCs w:val="24"/>
          <w:lang w:eastAsia="zh-CN"/>
        </w:rPr>
      </w:pPr>
    </w:p>
    <w:p w14:paraId="437E7E18"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14. Soluzione delle controversie</w:t>
      </w:r>
    </w:p>
    <w:p w14:paraId="66B833D6" w14:textId="77777777" w:rsidR="00C52BAB" w:rsidRPr="00C52BAB" w:rsidRDefault="00C52BAB" w:rsidP="00C52BAB">
      <w:pPr>
        <w:suppressAutoHyphens/>
        <w:rPr>
          <w:rFonts w:asciiTheme="majorHAnsi" w:hAnsiTheme="majorHAnsi" w:cstheme="majorHAnsi"/>
          <w:b/>
          <w:bCs/>
          <w:szCs w:val="24"/>
          <w:lang w:eastAsia="zh-CN"/>
        </w:rPr>
      </w:pPr>
      <w:r w:rsidRPr="00C52BAB">
        <w:rPr>
          <w:rFonts w:asciiTheme="majorHAnsi" w:hAnsiTheme="majorHAnsi" w:cstheme="majorHAnsi"/>
          <w:szCs w:val="24"/>
          <w:lang w:eastAsia="zh-CN"/>
        </w:rPr>
        <w:t>Eventuali controversie relative al presente Patto, o comunque allo stesso anche indirettamente connesse, saranno definite dall’Autorità Giudiziaria del foro di Como.</w:t>
      </w:r>
    </w:p>
    <w:p w14:paraId="5897790A" w14:textId="6CCB0503" w:rsidR="00C52BAB" w:rsidRPr="00C52BAB" w:rsidRDefault="00C52BAB" w:rsidP="00C52BAB">
      <w:pPr>
        <w:suppressAutoHyphens/>
        <w:rPr>
          <w:rFonts w:asciiTheme="majorHAnsi" w:hAnsiTheme="majorHAnsi" w:cstheme="majorHAnsi"/>
          <w:b/>
          <w:bCs/>
          <w:szCs w:val="24"/>
          <w:lang w:eastAsia="zh-CN"/>
        </w:rPr>
      </w:pPr>
    </w:p>
    <w:p w14:paraId="460B519E" w14:textId="77777777" w:rsidR="00C52BAB" w:rsidRPr="00C52BAB" w:rsidRDefault="00C52BAB" w:rsidP="00C52BAB">
      <w:pPr>
        <w:suppressAutoHyphens/>
        <w:rPr>
          <w:rFonts w:asciiTheme="majorHAnsi" w:hAnsiTheme="majorHAnsi" w:cstheme="majorHAnsi"/>
          <w:color w:val="CC00CC"/>
          <w:szCs w:val="24"/>
          <w:lang w:eastAsia="zh-CN"/>
        </w:rPr>
      </w:pPr>
      <w:r w:rsidRPr="00C52BAB">
        <w:rPr>
          <w:rFonts w:asciiTheme="majorHAnsi" w:hAnsiTheme="majorHAnsi" w:cstheme="majorHAnsi"/>
          <w:b/>
          <w:bCs/>
          <w:szCs w:val="24"/>
          <w:lang w:eastAsia="zh-CN"/>
        </w:rPr>
        <w:t>15. Trattamento dei dati personali</w:t>
      </w:r>
    </w:p>
    <w:p w14:paraId="3B470433"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Le Parti danno atto, ai sensi e per gli effetti dell’art. 13 e 14 del Regolamento UE 679/16 (GDPR) di essersi reciprocamente informate circa l’utilizzazione dei dati personali, i quali saranno gestiti nell’ambito di trattamenti con mezzi automatizzati o manuali al solo fine di dare esecuzione al presente Contratto. Le Parti dichiarano, inoltre, che i dati forniti con il presente contratto sono esatti e corrispondono al vero, esonerandosi reciprocamente per ogni qualsivoglia responsabilità per errori materiali o manuali di compilazione, ovvero per errori derivanti da un’inesatta imputazione negli archivi elettronici o cartacei. In esecuzione del GDPR, tali trattamenti saranno improntati ai principi di correttezza, liceità e trasparenza e nel rispetto delle norme di sicurezza nonché mediante l'adozione di adeguate misure di sicurezza. Sottoscrivendo il presente atto, le Parti dichiarano di essersi reciprocamente comunicate tutte le informazioni previste dall’art.13 del GDPR.</w:t>
      </w:r>
    </w:p>
    <w:p w14:paraId="2E78DE49" w14:textId="77777777" w:rsidR="00C52BAB" w:rsidRPr="00C52BAB" w:rsidRDefault="00C52BAB" w:rsidP="00C52BAB">
      <w:pPr>
        <w:suppressAutoHyphens/>
        <w:rPr>
          <w:rFonts w:asciiTheme="majorHAnsi" w:hAnsiTheme="majorHAnsi" w:cstheme="majorHAnsi"/>
          <w:szCs w:val="24"/>
          <w:lang w:eastAsia="zh-CN"/>
        </w:rPr>
      </w:pPr>
    </w:p>
    <w:p w14:paraId="6DF4747A"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szCs w:val="24"/>
          <w:lang w:eastAsia="zh-CN"/>
        </w:rPr>
        <w:t xml:space="preserve">16. </w:t>
      </w:r>
      <w:r w:rsidRPr="00C52BAB">
        <w:rPr>
          <w:rFonts w:asciiTheme="majorHAnsi" w:hAnsiTheme="majorHAnsi" w:cstheme="majorHAnsi"/>
          <w:b/>
          <w:bCs/>
          <w:szCs w:val="24"/>
          <w:lang w:eastAsia="zh-CN"/>
        </w:rPr>
        <w:t>Norme di rinvio</w:t>
      </w:r>
    </w:p>
    <w:p w14:paraId="562563FB"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Per tutto quanto non espressamente previsto nel presente contratto, si applicano le norme di legge vigenti in materia.</w:t>
      </w:r>
    </w:p>
    <w:p w14:paraId="7379712B" w14:textId="77777777" w:rsidR="00C52BAB" w:rsidRPr="00C52BAB" w:rsidRDefault="00C52BAB" w:rsidP="00C52BAB">
      <w:pPr>
        <w:suppressAutoHyphens/>
        <w:rPr>
          <w:rFonts w:asciiTheme="majorHAnsi" w:hAnsiTheme="majorHAnsi" w:cstheme="majorHAnsi"/>
          <w:szCs w:val="24"/>
          <w:lang w:eastAsia="zh-CN"/>
        </w:rPr>
      </w:pPr>
    </w:p>
    <w:p w14:paraId="14F7686C"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17. Registrazione</w:t>
      </w:r>
    </w:p>
    <w:p w14:paraId="726DBCFD"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Il presente Patto sarà soggetto a registrazione in caso d’uso.</w:t>
      </w:r>
    </w:p>
    <w:p w14:paraId="76F83A3B" w14:textId="77777777" w:rsidR="00C52BAB" w:rsidRPr="00C52BAB" w:rsidRDefault="00C52BAB" w:rsidP="00C52BAB">
      <w:pPr>
        <w:suppressAutoHyphens/>
        <w:rPr>
          <w:rFonts w:asciiTheme="majorHAnsi" w:hAnsiTheme="majorHAnsi" w:cstheme="majorHAnsi"/>
          <w:szCs w:val="24"/>
          <w:lang w:eastAsia="zh-CN"/>
        </w:rPr>
      </w:pPr>
    </w:p>
    <w:p w14:paraId="2BDEE13F"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Lomazzo, </w:t>
      </w:r>
    </w:p>
    <w:p w14:paraId="2073F273" w14:textId="77777777" w:rsidR="00C52BAB" w:rsidRPr="00C52BAB" w:rsidRDefault="00C52BAB" w:rsidP="00C52BAB">
      <w:pPr>
        <w:suppressAutoHyphens/>
        <w:rPr>
          <w:rFonts w:asciiTheme="majorHAnsi" w:hAnsiTheme="majorHAnsi" w:cstheme="majorHAnsi"/>
          <w:szCs w:val="24"/>
          <w:lang w:eastAsia="zh-CN"/>
        </w:rPr>
      </w:pPr>
    </w:p>
    <w:p w14:paraId="1B28E0F9" w14:textId="77777777" w:rsidR="00C52BAB" w:rsidRPr="00C52BAB" w:rsidRDefault="00C52BAB" w:rsidP="00C52BAB">
      <w:pPr>
        <w:suppressAutoHyphens/>
        <w:ind w:left="150"/>
        <w:rPr>
          <w:rFonts w:asciiTheme="majorHAnsi" w:eastAsia="Arial" w:hAnsiTheme="majorHAnsi" w:cstheme="majorHAnsi"/>
          <w:szCs w:val="24"/>
          <w:lang w:eastAsia="zh-CN"/>
        </w:rPr>
      </w:pPr>
      <w:r w:rsidRPr="00C52BAB">
        <w:rPr>
          <w:rFonts w:asciiTheme="majorHAnsi" w:hAnsiTheme="majorHAnsi" w:cstheme="majorHAnsi"/>
          <w:szCs w:val="24"/>
          <w:lang w:eastAsia="zh-CN"/>
        </w:rPr>
        <w:t xml:space="preserve">Per il Soggetto Accreditato </w:t>
      </w:r>
      <w:r w:rsidRPr="00C52BAB">
        <w:rPr>
          <w:rFonts w:asciiTheme="majorHAnsi" w:hAnsiTheme="majorHAnsi" w:cstheme="majorHAnsi"/>
          <w:szCs w:val="24"/>
          <w:lang w:eastAsia="zh-CN"/>
        </w:rPr>
        <w:tab/>
      </w:r>
      <w:proofErr w:type="gramStart"/>
      <w:r w:rsidRPr="00C52BAB">
        <w:rPr>
          <w:rFonts w:asciiTheme="majorHAnsi" w:hAnsiTheme="majorHAnsi" w:cstheme="majorHAnsi"/>
          <w:szCs w:val="24"/>
          <w:lang w:eastAsia="zh-CN"/>
        </w:rPr>
        <w:tab/>
        <w:t xml:space="preserve">  Per</w:t>
      </w:r>
      <w:proofErr w:type="gramEnd"/>
      <w:r w:rsidRPr="00C52BAB">
        <w:rPr>
          <w:rFonts w:asciiTheme="majorHAnsi" w:hAnsiTheme="majorHAnsi" w:cstheme="majorHAnsi"/>
          <w:szCs w:val="24"/>
          <w:lang w:eastAsia="zh-CN"/>
        </w:rPr>
        <w:t xml:space="preserve"> L’Azienda Sociale Comuni Insieme</w:t>
      </w:r>
      <w:r w:rsidRPr="00C52BAB">
        <w:rPr>
          <w:rFonts w:asciiTheme="majorHAnsi" w:hAnsiTheme="majorHAnsi" w:cstheme="majorHAnsi"/>
          <w:szCs w:val="24"/>
          <w:lang w:eastAsia="zh-CN"/>
        </w:rPr>
        <w:tab/>
        <w:t xml:space="preserve">                                                              Il Legale Rappresentante</w:t>
      </w:r>
      <w:r w:rsidRPr="00C52BAB">
        <w:rPr>
          <w:rFonts w:asciiTheme="majorHAnsi" w:hAnsiTheme="majorHAnsi" w:cstheme="majorHAnsi"/>
          <w:szCs w:val="24"/>
          <w:lang w:eastAsia="zh-CN"/>
        </w:rPr>
        <w:tab/>
      </w:r>
      <w:r w:rsidRPr="00C52BAB">
        <w:rPr>
          <w:rFonts w:asciiTheme="majorHAnsi" w:hAnsiTheme="majorHAnsi" w:cstheme="majorHAnsi"/>
          <w:szCs w:val="24"/>
          <w:lang w:eastAsia="zh-CN"/>
        </w:rPr>
        <w:tab/>
      </w:r>
      <w:r w:rsidRPr="00C52BAB">
        <w:rPr>
          <w:rFonts w:asciiTheme="majorHAnsi" w:hAnsiTheme="majorHAnsi" w:cstheme="majorHAnsi"/>
          <w:szCs w:val="24"/>
          <w:lang w:eastAsia="zh-CN"/>
        </w:rPr>
        <w:tab/>
        <w:t>Il Direttore</w:t>
      </w:r>
    </w:p>
    <w:p w14:paraId="0A4B76F8" w14:textId="441EE14C" w:rsidR="00C52BAB" w:rsidRPr="00C52BAB" w:rsidRDefault="00C52BAB" w:rsidP="00C52BAB">
      <w:pPr>
        <w:suppressAutoHyphens/>
        <w:rPr>
          <w:rFonts w:asciiTheme="majorHAnsi" w:hAnsiTheme="majorHAnsi" w:cstheme="majorHAnsi"/>
          <w:b/>
          <w:bCs/>
          <w:szCs w:val="24"/>
          <w:lang w:eastAsia="zh-CN"/>
        </w:rPr>
      </w:pPr>
      <w:r w:rsidRPr="00C52BAB">
        <w:rPr>
          <w:rFonts w:asciiTheme="majorHAnsi" w:eastAsia="Arial" w:hAnsiTheme="majorHAnsi" w:cstheme="majorHAnsi"/>
          <w:szCs w:val="24"/>
          <w:lang w:eastAsia="zh-CN"/>
        </w:rPr>
        <w:t xml:space="preserve">      </w:t>
      </w:r>
      <w:r w:rsidR="002A65EA" w:rsidRPr="00DE7CF6">
        <w:rPr>
          <w:rFonts w:asciiTheme="majorHAnsi" w:hAnsiTheme="majorHAnsi" w:cstheme="majorHAnsi"/>
          <w:szCs w:val="24"/>
          <w:lang w:eastAsia="zh-CN"/>
        </w:rPr>
        <w:t>__________________</w:t>
      </w:r>
      <w:r w:rsidRPr="00C52BAB">
        <w:rPr>
          <w:rFonts w:asciiTheme="majorHAnsi" w:hAnsiTheme="majorHAnsi" w:cstheme="majorHAnsi"/>
          <w:szCs w:val="24"/>
          <w:lang w:eastAsia="zh-CN"/>
        </w:rPr>
        <w:t xml:space="preserve"> </w:t>
      </w:r>
      <w:r w:rsidRPr="00C52BAB">
        <w:rPr>
          <w:rFonts w:asciiTheme="majorHAnsi" w:hAnsiTheme="majorHAnsi" w:cstheme="majorHAnsi"/>
          <w:szCs w:val="24"/>
          <w:lang w:eastAsia="zh-CN"/>
        </w:rPr>
        <w:tab/>
      </w:r>
      <w:r w:rsidRPr="00C52BAB">
        <w:rPr>
          <w:rFonts w:asciiTheme="majorHAnsi" w:hAnsiTheme="majorHAnsi" w:cstheme="majorHAnsi"/>
          <w:szCs w:val="24"/>
          <w:lang w:eastAsia="zh-CN"/>
        </w:rPr>
        <w:tab/>
        <w:t xml:space="preserve">          Dr. Gianpaolo Folcio </w:t>
      </w:r>
      <w:r w:rsidRPr="00C52BAB">
        <w:rPr>
          <w:rFonts w:asciiTheme="majorHAnsi" w:hAnsiTheme="majorHAnsi" w:cstheme="majorHAnsi"/>
          <w:szCs w:val="24"/>
          <w:lang w:eastAsia="zh-CN"/>
        </w:rPr>
        <w:tab/>
      </w:r>
    </w:p>
    <w:p w14:paraId="2E03B37B" w14:textId="55DF5321" w:rsidR="00C52BAB" w:rsidRPr="00C52BAB" w:rsidRDefault="00C52BAB" w:rsidP="00C52BAB">
      <w:pPr>
        <w:suppressAutoHyphens/>
        <w:rPr>
          <w:rFonts w:asciiTheme="majorHAnsi" w:hAnsiTheme="majorHAnsi" w:cstheme="majorHAnsi"/>
          <w:szCs w:val="24"/>
          <w:lang w:eastAsia="zh-CN"/>
        </w:rPr>
      </w:pPr>
    </w:p>
    <w:p w14:paraId="226E596F" w14:textId="4F759467" w:rsidR="003778CD" w:rsidRPr="00DE7CF6" w:rsidRDefault="00C52BAB" w:rsidP="00DA40D3">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("Documento informatico firmato digitalmente ai sensi e per gli effetti del </w:t>
      </w:r>
      <w:proofErr w:type="spellStart"/>
      <w:proofErr w:type="gramStart"/>
      <w:r w:rsidRPr="00C52BAB">
        <w:rPr>
          <w:rFonts w:asciiTheme="majorHAnsi" w:hAnsiTheme="majorHAnsi" w:cstheme="majorHAnsi"/>
          <w:szCs w:val="24"/>
          <w:lang w:eastAsia="zh-CN"/>
        </w:rPr>
        <w:t>D.Lgs</w:t>
      </w:r>
      <w:proofErr w:type="gramEnd"/>
      <w:r w:rsidRPr="00C52BAB">
        <w:rPr>
          <w:rFonts w:asciiTheme="majorHAnsi" w:hAnsiTheme="majorHAnsi" w:cstheme="majorHAnsi"/>
          <w:szCs w:val="24"/>
          <w:lang w:eastAsia="zh-CN"/>
        </w:rPr>
        <w:t>.</w:t>
      </w:r>
      <w:proofErr w:type="spellEnd"/>
      <w:r w:rsidRPr="00C52BAB">
        <w:rPr>
          <w:rFonts w:asciiTheme="majorHAnsi" w:hAnsiTheme="majorHAnsi" w:cstheme="majorHAnsi"/>
          <w:szCs w:val="24"/>
          <w:lang w:eastAsia="zh-CN"/>
        </w:rPr>
        <w:t xml:space="preserve"> 82/05 </w:t>
      </w:r>
      <w:proofErr w:type="spellStart"/>
      <w:r w:rsidRPr="00C52BAB">
        <w:rPr>
          <w:rFonts w:asciiTheme="majorHAnsi" w:hAnsiTheme="majorHAnsi" w:cstheme="majorHAnsi"/>
          <w:szCs w:val="24"/>
          <w:lang w:eastAsia="zh-CN"/>
        </w:rPr>
        <w:t>s.m.i.</w:t>
      </w:r>
      <w:proofErr w:type="spellEnd"/>
      <w:r w:rsidRPr="00C52BAB">
        <w:rPr>
          <w:rFonts w:asciiTheme="majorHAnsi" w:hAnsiTheme="majorHAnsi" w:cstheme="majorHAnsi"/>
          <w:szCs w:val="24"/>
          <w:lang w:eastAsia="zh-CN"/>
        </w:rPr>
        <w:t>")</w:t>
      </w:r>
    </w:p>
    <w:sectPr w:rsidR="003778CD" w:rsidRPr="00DE7CF6" w:rsidSect="00C34E40">
      <w:headerReference w:type="default" r:id="rId8"/>
      <w:footerReference w:type="default" r:id="rId9"/>
      <w:pgSz w:w="11906" w:h="16838"/>
      <w:pgMar w:top="2977" w:right="1304" w:bottom="2269" w:left="1304" w:header="709"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14FBB" w14:textId="77777777" w:rsidR="009A1D14" w:rsidRDefault="009A1D14" w:rsidP="00180CB6">
      <w:r>
        <w:separator/>
      </w:r>
    </w:p>
  </w:endnote>
  <w:endnote w:type="continuationSeparator" w:id="0">
    <w:p w14:paraId="61CD4757" w14:textId="77777777" w:rsidR="009A1D14" w:rsidRDefault="009A1D14" w:rsidP="0018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PCL6)">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9EA21" w14:textId="463213E1" w:rsidR="00680154" w:rsidRPr="002F2CF1" w:rsidRDefault="002F2CF1" w:rsidP="002F2CF1">
    <w:pPr>
      <w:pStyle w:val="Pidipagina"/>
    </w:pPr>
    <w:r>
      <w:rPr>
        <w:noProof/>
      </w:rPr>
      <w:drawing>
        <wp:anchor distT="0" distB="0" distL="114300" distR="114300" simplePos="0" relativeHeight="251658240" behindDoc="0" locked="0" layoutInCell="1" allowOverlap="1" wp14:anchorId="11322FDE" wp14:editId="661A8D05">
          <wp:simplePos x="0" y="0"/>
          <wp:positionH relativeFrom="column">
            <wp:posOffset>635</wp:posOffset>
          </wp:positionH>
          <wp:positionV relativeFrom="page">
            <wp:posOffset>9639300</wp:posOffset>
          </wp:positionV>
          <wp:extent cx="5904230" cy="240665"/>
          <wp:effectExtent l="0" t="0" r="1270" b="698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5904230" cy="2406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770AF" w14:textId="77777777" w:rsidR="009A1D14" w:rsidRDefault="009A1D14" w:rsidP="00180CB6">
      <w:r>
        <w:separator/>
      </w:r>
    </w:p>
  </w:footnote>
  <w:footnote w:type="continuationSeparator" w:id="0">
    <w:p w14:paraId="1C65BF07" w14:textId="77777777" w:rsidR="009A1D14" w:rsidRDefault="009A1D14" w:rsidP="00180C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EE3F" w14:textId="0400333B" w:rsidR="00180CB6" w:rsidRPr="0017778E" w:rsidRDefault="00FF5296" w:rsidP="0017778E">
    <w:pPr>
      <w:pStyle w:val="Intestazione"/>
    </w:pPr>
    <w:r>
      <w:rPr>
        <w:noProof/>
      </w:rPr>
      <w:drawing>
        <wp:anchor distT="0" distB="0" distL="114300" distR="114300" simplePos="0" relativeHeight="251659264" behindDoc="0" locked="0" layoutInCell="1" allowOverlap="1" wp14:anchorId="16BA06D3" wp14:editId="7EF5C4F7">
          <wp:simplePos x="0" y="0"/>
          <wp:positionH relativeFrom="column">
            <wp:posOffset>635</wp:posOffset>
          </wp:positionH>
          <wp:positionV relativeFrom="page">
            <wp:posOffset>609600</wp:posOffset>
          </wp:positionV>
          <wp:extent cx="5904230" cy="786130"/>
          <wp:effectExtent l="0" t="0" r="127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904230" cy="7861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5"/>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5"/>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4" w15:restartNumberingAfterBreak="0">
    <w:nsid w:val="00000006"/>
    <w:multiLevelType w:val="multilevel"/>
    <w:tmpl w:val="00000006"/>
    <w:name w:val="WW8Num5"/>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5" w15:restartNumberingAfterBreak="0">
    <w:nsid w:val="00000007"/>
    <w:multiLevelType w:val="multilevel"/>
    <w:tmpl w:val="00000007"/>
    <w:name w:val="WW8Num6"/>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2"/>
        <w:szCs w:val="22"/>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2"/>
        <w:szCs w:val="22"/>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9"/>
    <w:multiLevelType w:val="multilevel"/>
    <w:tmpl w:val="00000009"/>
    <w:name w:val="WW8Num8"/>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2"/>
        <w:szCs w:val="22"/>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2"/>
        <w:szCs w:val="22"/>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0A"/>
    <w:multiLevelType w:val="singleLevel"/>
    <w:tmpl w:val="0000000A"/>
    <w:name w:val="WW8Num15"/>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B"/>
    <w:multiLevelType w:val="singleLevel"/>
    <w:tmpl w:val="0000000B"/>
    <w:name w:val="WW8Num16"/>
    <w:lvl w:ilvl="0">
      <w:numFmt w:val="bullet"/>
      <w:lvlText w:val="-"/>
      <w:lvlJc w:val="left"/>
      <w:pPr>
        <w:tabs>
          <w:tab w:val="num" w:pos="720"/>
        </w:tabs>
        <w:ind w:left="720" w:hanging="360"/>
      </w:pPr>
      <w:rPr>
        <w:rFonts w:ascii="Times New Roman" w:hAnsi="Times New Roman" w:cs="Times New Roman" w:hint="default"/>
      </w:rPr>
    </w:lvl>
  </w:abstractNum>
  <w:abstractNum w:abstractNumId="10" w15:restartNumberingAfterBreak="0">
    <w:nsid w:val="19D5377C"/>
    <w:multiLevelType w:val="hybridMultilevel"/>
    <w:tmpl w:val="38D847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46065B"/>
    <w:multiLevelType w:val="hybridMultilevel"/>
    <w:tmpl w:val="E53A9A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3012CF"/>
    <w:multiLevelType w:val="hybridMultilevel"/>
    <w:tmpl w:val="606C6642"/>
    <w:lvl w:ilvl="0" w:tplc="8D30FFF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A80160"/>
    <w:multiLevelType w:val="hybridMultilevel"/>
    <w:tmpl w:val="D94A74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BE19C1"/>
    <w:multiLevelType w:val="multilevel"/>
    <w:tmpl w:val="61DCB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2"/>
  </w:num>
  <w:num w:numId="3">
    <w:abstractNumId w:val="14"/>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B6"/>
    <w:rsid w:val="000021F7"/>
    <w:rsid w:val="000074A4"/>
    <w:rsid w:val="000315BE"/>
    <w:rsid w:val="00061041"/>
    <w:rsid w:val="00061105"/>
    <w:rsid w:val="00094A79"/>
    <w:rsid w:val="000C443B"/>
    <w:rsid w:val="000C64EC"/>
    <w:rsid w:val="000E129B"/>
    <w:rsid w:val="00145140"/>
    <w:rsid w:val="0016412C"/>
    <w:rsid w:val="0017778E"/>
    <w:rsid w:val="00180CB6"/>
    <w:rsid w:val="00185B0C"/>
    <w:rsid w:val="001B59D1"/>
    <w:rsid w:val="00225CAF"/>
    <w:rsid w:val="002A65EA"/>
    <w:rsid w:val="002F2CF1"/>
    <w:rsid w:val="0030376F"/>
    <w:rsid w:val="00342ED0"/>
    <w:rsid w:val="00375886"/>
    <w:rsid w:val="003778CD"/>
    <w:rsid w:val="003852A2"/>
    <w:rsid w:val="00393B12"/>
    <w:rsid w:val="00396B35"/>
    <w:rsid w:val="003A31BC"/>
    <w:rsid w:val="003E4351"/>
    <w:rsid w:val="003F571A"/>
    <w:rsid w:val="004336A5"/>
    <w:rsid w:val="0046491B"/>
    <w:rsid w:val="00485F48"/>
    <w:rsid w:val="004875A1"/>
    <w:rsid w:val="004A781F"/>
    <w:rsid w:val="004C65DC"/>
    <w:rsid w:val="00582A6A"/>
    <w:rsid w:val="00590FD4"/>
    <w:rsid w:val="005C22DC"/>
    <w:rsid w:val="005D15E2"/>
    <w:rsid w:val="005D2490"/>
    <w:rsid w:val="005F6C38"/>
    <w:rsid w:val="00633381"/>
    <w:rsid w:val="0063731E"/>
    <w:rsid w:val="0064350D"/>
    <w:rsid w:val="00680154"/>
    <w:rsid w:val="006F691C"/>
    <w:rsid w:val="0070659B"/>
    <w:rsid w:val="007A1627"/>
    <w:rsid w:val="007B57CD"/>
    <w:rsid w:val="00817122"/>
    <w:rsid w:val="0086672A"/>
    <w:rsid w:val="00874F4B"/>
    <w:rsid w:val="00892782"/>
    <w:rsid w:val="008D4BE5"/>
    <w:rsid w:val="008E690F"/>
    <w:rsid w:val="008F1007"/>
    <w:rsid w:val="0090588F"/>
    <w:rsid w:val="00975655"/>
    <w:rsid w:val="009945BD"/>
    <w:rsid w:val="009A1D14"/>
    <w:rsid w:val="009B6A73"/>
    <w:rsid w:val="009E7B5E"/>
    <w:rsid w:val="00A46879"/>
    <w:rsid w:val="00A56E45"/>
    <w:rsid w:val="00A720AC"/>
    <w:rsid w:val="00A75C7A"/>
    <w:rsid w:val="00A775CD"/>
    <w:rsid w:val="00A77604"/>
    <w:rsid w:val="00A819FC"/>
    <w:rsid w:val="00A95455"/>
    <w:rsid w:val="00AC4A38"/>
    <w:rsid w:val="00B366D7"/>
    <w:rsid w:val="00BA79B0"/>
    <w:rsid w:val="00C05913"/>
    <w:rsid w:val="00C34E40"/>
    <w:rsid w:val="00C361F0"/>
    <w:rsid w:val="00C52BAB"/>
    <w:rsid w:val="00C56205"/>
    <w:rsid w:val="00C75B74"/>
    <w:rsid w:val="00CA1768"/>
    <w:rsid w:val="00D105B0"/>
    <w:rsid w:val="00D830D4"/>
    <w:rsid w:val="00DA40D3"/>
    <w:rsid w:val="00DE0970"/>
    <w:rsid w:val="00DE7CF6"/>
    <w:rsid w:val="00E00E05"/>
    <w:rsid w:val="00E276D4"/>
    <w:rsid w:val="00E30DC4"/>
    <w:rsid w:val="00E44E96"/>
    <w:rsid w:val="00E84BC7"/>
    <w:rsid w:val="00EC5CB5"/>
    <w:rsid w:val="00F2117B"/>
    <w:rsid w:val="00F309EE"/>
    <w:rsid w:val="00F3764F"/>
    <w:rsid w:val="00F63432"/>
    <w:rsid w:val="00FB0187"/>
    <w:rsid w:val="00FD04AF"/>
    <w:rsid w:val="00FF07C1"/>
    <w:rsid w:val="00FF4DD7"/>
    <w:rsid w:val="00FF52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47513"/>
  <w15:chartTrackingRefBased/>
  <w15:docId w15:val="{5879A12D-A1ED-4215-BB88-B49104A2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4DD7"/>
    <w:pPr>
      <w:suppressLineNumbers/>
      <w:spacing w:after="0" w:line="240" w:lineRule="auto"/>
      <w:jc w:val="both"/>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0CB6"/>
    <w:pPr>
      <w:tabs>
        <w:tab w:val="center" w:pos="4819"/>
        <w:tab w:val="right" w:pos="9638"/>
      </w:tabs>
    </w:pPr>
  </w:style>
  <w:style w:type="character" w:customStyle="1" w:styleId="IntestazioneCarattere">
    <w:name w:val="Intestazione Carattere"/>
    <w:basedOn w:val="Carpredefinitoparagrafo"/>
    <w:link w:val="Intestazione"/>
    <w:uiPriority w:val="99"/>
    <w:rsid w:val="00180CB6"/>
  </w:style>
  <w:style w:type="paragraph" w:styleId="Pidipagina">
    <w:name w:val="footer"/>
    <w:basedOn w:val="Normale"/>
    <w:link w:val="PidipaginaCarattere"/>
    <w:uiPriority w:val="99"/>
    <w:unhideWhenUsed/>
    <w:rsid w:val="00180CB6"/>
    <w:pPr>
      <w:tabs>
        <w:tab w:val="center" w:pos="4819"/>
        <w:tab w:val="right" w:pos="9638"/>
      </w:tabs>
    </w:pPr>
  </w:style>
  <w:style w:type="character" w:customStyle="1" w:styleId="PidipaginaCarattere">
    <w:name w:val="Piè di pagina Carattere"/>
    <w:basedOn w:val="Carpredefinitoparagrafo"/>
    <w:link w:val="Pidipagina"/>
    <w:uiPriority w:val="99"/>
    <w:rsid w:val="00180CB6"/>
  </w:style>
  <w:style w:type="table" w:styleId="Grigliatabella">
    <w:name w:val="Table Grid"/>
    <w:basedOn w:val="Tabellanormale"/>
    <w:uiPriority w:val="39"/>
    <w:rsid w:val="00180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180CB6"/>
    <w:pPr>
      <w:jc w:val="center"/>
    </w:pPr>
    <w:rPr>
      <w:b/>
    </w:rPr>
  </w:style>
  <w:style w:type="character" w:customStyle="1" w:styleId="TitoloCarattere">
    <w:name w:val="Titolo Carattere"/>
    <w:basedOn w:val="Carpredefinitoparagrafo"/>
    <w:link w:val="Titolo"/>
    <w:rsid w:val="00180CB6"/>
    <w:rPr>
      <w:rFonts w:ascii="Arial" w:eastAsia="Times New Roman" w:hAnsi="Arial" w:cs="Times New Roman"/>
      <w:b/>
      <w:sz w:val="24"/>
      <w:szCs w:val="20"/>
      <w:lang w:eastAsia="it-IT"/>
    </w:rPr>
  </w:style>
  <w:style w:type="paragraph" w:styleId="NormaleWeb">
    <w:name w:val="Normal (Web)"/>
    <w:basedOn w:val="Normale"/>
    <w:uiPriority w:val="99"/>
    <w:unhideWhenUsed/>
    <w:rsid w:val="00590FD4"/>
    <w:pPr>
      <w:spacing w:before="100" w:beforeAutospacing="1" w:after="100" w:afterAutospacing="1"/>
    </w:pPr>
    <w:rPr>
      <w:rFonts w:ascii="Times New Roman" w:hAnsi="Times New Roman"/>
      <w:szCs w:val="24"/>
    </w:rPr>
  </w:style>
  <w:style w:type="character" w:styleId="Collegamentoipertestuale">
    <w:name w:val="Hyperlink"/>
    <w:basedOn w:val="Carpredefinitoparagrafo"/>
    <w:uiPriority w:val="99"/>
    <w:unhideWhenUsed/>
    <w:rsid w:val="00E276D4"/>
    <w:rPr>
      <w:color w:val="0563C1" w:themeColor="hyperlink"/>
      <w:u w:val="single"/>
    </w:rPr>
  </w:style>
  <w:style w:type="paragraph" w:styleId="Testofumetto">
    <w:name w:val="Balloon Text"/>
    <w:basedOn w:val="Normale"/>
    <w:link w:val="TestofumettoCarattere"/>
    <w:uiPriority w:val="99"/>
    <w:semiHidden/>
    <w:unhideWhenUsed/>
    <w:rsid w:val="000C64E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64EC"/>
    <w:rPr>
      <w:rFonts w:ascii="Segoe UI" w:hAnsi="Segoe UI" w:cs="Segoe UI"/>
      <w:sz w:val="18"/>
      <w:szCs w:val="18"/>
    </w:rPr>
  </w:style>
  <w:style w:type="paragraph" w:customStyle="1" w:styleId="a">
    <w:basedOn w:val="Normale"/>
    <w:next w:val="Corpotesto"/>
    <w:rsid w:val="00FF4DD7"/>
    <w:pPr>
      <w:suppressLineNumbers w:val="0"/>
      <w:jc w:val="left"/>
    </w:pPr>
    <w:rPr>
      <w:rFonts w:ascii="Palatino (PCL6)" w:hAnsi="Palatino (PCL6)"/>
    </w:rPr>
  </w:style>
  <w:style w:type="paragraph" w:styleId="Corpotesto">
    <w:name w:val="Body Text"/>
    <w:basedOn w:val="Normale"/>
    <w:link w:val="CorpotestoCarattere"/>
    <w:uiPriority w:val="99"/>
    <w:semiHidden/>
    <w:unhideWhenUsed/>
    <w:rsid w:val="00FF4DD7"/>
    <w:pPr>
      <w:spacing w:after="120"/>
    </w:pPr>
  </w:style>
  <w:style w:type="character" w:customStyle="1" w:styleId="CorpotestoCarattere">
    <w:name w:val="Corpo testo Carattere"/>
    <w:basedOn w:val="Carpredefinitoparagrafo"/>
    <w:link w:val="Corpotesto"/>
    <w:uiPriority w:val="99"/>
    <w:semiHidden/>
    <w:rsid w:val="00FF4DD7"/>
    <w:rPr>
      <w:rFonts w:ascii="Arial" w:eastAsia="Times New Roman" w:hAnsi="Arial" w:cs="Times New Roman"/>
      <w:sz w:val="24"/>
      <w:szCs w:val="20"/>
      <w:lang w:eastAsia="it-IT"/>
    </w:rPr>
  </w:style>
  <w:style w:type="paragraph" w:styleId="Paragrafoelenco">
    <w:name w:val="List Paragraph"/>
    <w:basedOn w:val="Normale"/>
    <w:link w:val="ParagrafoelencoCarattere"/>
    <w:uiPriority w:val="34"/>
    <w:qFormat/>
    <w:rsid w:val="00CA1768"/>
    <w:pPr>
      <w:suppressLineNumbers w:val="0"/>
      <w:spacing w:after="200" w:line="276" w:lineRule="auto"/>
      <w:ind w:left="720"/>
      <w:contextualSpacing/>
      <w:jc w:val="left"/>
    </w:pPr>
    <w:rPr>
      <w:rFonts w:ascii="Calibri" w:eastAsia="Calibri" w:hAnsi="Calibri"/>
      <w:sz w:val="22"/>
      <w:szCs w:val="22"/>
      <w:lang w:eastAsia="en-US"/>
    </w:rPr>
  </w:style>
  <w:style w:type="character" w:customStyle="1" w:styleId="ParagrafoelencoCarattere">
    <w:name w:val="Paragrafo elenco Carattere"/>
    <w:basedOn w:val="Carpredefinitoparagrafo"/>
    <w:link w:val="Paragrafoelenco"/>
    <w:uiPriority w:val="34"/>
    <w:rsid w:val="00CA1768"/>
    <w:rPr>
      <w:rFonts w:ascii="Calibri" w:eastAsia="Calibri" w:hAnsi="Calibri" w:cs="Times New Roman"/>
    </w:rPr>
  </w:style>
  <w:style w:type="paragraph" w:customStyle="1" w:styleId="Default">
    <w:name w:val="Default"/>
    <w:rsid w:val="00CA1768"/>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2674">
      <w:bodyDiv w:val="1"/>
      <w:marLeft w:val="0"/>
      <w:marRight w:val="0"/>
      <w:marTop w:val="0"/>
      <w:marBottom w:val="0"/>
      <w:divBdr>
        <w:top w:val="none" w:sz="0" w:space="0" w:color="auto"/>
        <w:left w:val="none" w:sz="0" w:space="0" w:color="auto"/>
        <w:bottom w:val="none" w:sz="0" w:space="0" w:color="auto"/>
        <w:right w:val="none" w:sz="0" w:space="0" w:color="auto"/>
      </w:divBdr>
    </w:div>
    <w:div w:id="645933471">
      <w:bodyDiv w:val="1"/>
      <w:marLeft w:val="0"/>
      <w:marRight w:val="0"/>
      <w:marTop w:val="0"/>
      <w:marBottom w:val="0"/>
      <w:divBdr>
        <w:top w:val="none" w:sz="0" w:space="0" w:color="auto"/>
        <w:left w:val="none" w:sz="0" w:space="0" w:color="auto"/>
        <w:bottom w:val="none" w:sz="0" w:space="0" w:color="auto"/>
        <w:right w:val="none" w:sz="0" w:space="0" w:color="auto"/>
      </w:divBdr>
    </w:div>
    <w:div w:id="702053241">
      <w:bodyDiv w:val="1"/>
      <w:marLeft w:val="0"/>
      <w:marRight w:val="0"/>
      <w:marTop w:val="0"/>
      <w:marBottom w:val="0"/>
      <w:divBdr>
        <w:top w:val="none" w:sz="0" w:space="0" w:color="auto"/>
        <w:left w:val="none" w:sz="0" w:space="0" w:color="auto"/>
        <w:bottom w:val="none" w:sz="0" w:space="0" w:color="auto"/>
        <w:right w:val="none" w:sz="0" w:space="0" w:color="auto"/>
      </w:divBdr>
    </w:div>
    <w:div w:id="1387413290">
      <w:bodyDiv w:val="1"/>
      <w:marLeft w:val="0"/>
      <w:marRight w:val="0"/>
      <w:marTop w:val="0"/>
      <w:marBottom w:val="0"/>
      <w:divBdr>
        <w:top w:val="none" w:sz="0" w:space="0" w:color="auto"/>
        <w:left w:val="none" w:sz="0" w:space="0" w:color="auto"/>
        <w:bottom w:val="none" w:sz="0" w:space="0" w:color="auto"/>
        <w:right w:val="none" w:sz="0" w:space="0" w:color="auto"/>
      </w:divBdr>
    </w:div>
    <w:div w:id="1890847489">
      <w:bodyDiv w:val="1"/>
      <w:marLeft w:val="0"/>
      <w:marRight w:val="0"/>
      <w:marTop w:val="0"/>
      <w:marBottom w:val="0"/>
      <w:divBdr>
        <w:top w:val="none" w:sz="0" w:space="0" w:color="auto"/>
        <w:left w:val="none" w:sz="0" w:space="0" w:color="auto"/>
        <w:bottom w:val="none" w:sz="0" w:space="0" w:color="auto"/>
        <w:right w:val="none" w:sz="0" w:space="0" w:color="auto"/>
      </w:divBdr>
    </w:div>
    <w:div w:id="199749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AF58A-2145-4FE4-B427-7B8C0902A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2709</Words>
  <Characters>16879</Characters>
  <Application>Microsoft Office Word</Application>
  <DocSecurity>0</DocSecurity>
  <Lines>276</Lines>
  <Paragraphs>98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UT38</dc:creator>
  <cp:keywords/>
  <dc:description/>
  <cp:lastModifiedBy>UT22 - Laura</cp:lastModifiedBy>
  <cp:revision>5</cp:revision>
  <cp:lastPrinted>2023-06-08T07:21:00Z</cp:lastPrinted>
  <dcterms:created xsi:type="dcterms:W3CDTF">2024-08-26T16:07:00Z</dcterms:created>
  <dcterms:modified xsi:type="dcterms:W3CDTF">2024-08-27T08:00:00Z</dcterms:modified>
</cp:coreProperties>
</file>